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64674E4A"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D56957">
        <w:rPr>
          <w:rFonts w:ascii="Arial" w:eastAsia="MS Mincho" w:hAnsi="Arial" w:cs="Arial"/>
          <w:b/>
          <w:sz w:val="24"/>
          <w:szCs w:val="24"/>
        </w:rPr>
        <w:t>3bis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F81BF6">
        <w:rPr>
          <w:rFonts w:ascii="Arial" w:eastAsia="MS Mincho" w:hAnsi="Arial" w:cs="Arial"/>
          <w:b/>
          <w:bCs/>
          <w:sz w:val="24"/>
          <w:szCs w:val="24"/>
        </w:rPr>
        <w:t>956</w:t>
      </w:r>
      <w:r w:rsidR="00A116B6">
        <w:rPr>
          <w:rFonts w:ascii="Arial" w:eastAsia="MS Mincho" w:hAnsi="Arial" w:cs="Arial"/>
          <w:b/>
          <w:bCs/>
          <w:sz w:val="24"/>
          <w:szCs w:val="24"/>
        </w:rPr>
        <w:t>3</w:t>
      </w:r>
    </w:p>
    <w:p w14:paraId="14E16CEB" w14:textId="1769049C" w:rsidR="00277C4B" w:rsidRPr="00364790" w:rsidRDefault="00052AFB" w:rsidP="00277C4B">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Xiamen</w:t>
      </w:r>
      <w:r w:rsidR="00277C4B" w:rsidRPr="00227862">
        <w:rPr>
          <w:rFonts w:ascii="Arial" w:eastAsia="MS Mincho" w:hAnsi="Arial" w:cs="Arial"/>
          <w:b/>
          <w:bCs/>
          <w:sz w:val="24"/>
          <w:szCs w:val="24"/>
        </w:rPr>
        <w:t xml:space="preserve">, </w:t>
      </w:r>
      <w:r w:rsidR="00BC6E1D">
        <w:rPr>
          <w:rFonts w:ascii="Arial" w:eastAsia="MS Mincho" w:hAnsi="Arial" w:cs="Arial"/>
          <w:b/>
          <w:bCs/>
          <w:sz w:val="24"/>
          <w:szCs w:val="24"/>
        </w:rPr>
        <w:t>China</w:t>
      </w:r>
      <w:r w:rsidR="00277C4B" w:rsidRPr="00227862">
        <w:rPr>
          <w:rFonts w:ascii="Arial" w:eastAsia="MS Mincho" w:hAnsi="Arial" w:cs="Arial"/>
          <w:b/>
          <w:bCs/>
          <w:sz w:val="24"/>
          <w:szCs w:val="24"/>
        </w:rPr>
        <w:t xml:space="preserve">, </w:t>
      </w:r>
      <w:r w:rsidR="00894C92">
        <w:rPr>
          <w:rFonts w:ascii="Arial" w:eastAsia="MS Mincho" w:hAnsi="Arial" w:cs="Arial"/>
          <w:b/>
          <w:bCs/>
          <w:sz w:val="24"/>
          <w:szCs w:val="24"/>
        </w:rPr>
        <w:t>9</w:t>
      </w:r>
      <w:r w:rsidR="002813D3" w:rsidRPr="002813D3">
        <w:rPr>
          <w:rFonts w:ascii="Arial" w:eastAsia="MS Mincho" w:hAnsi="Arial" w:cs="Arial"/>
          <w:b/>
          <w:bCs/>
          <w:sz w:val="24"/>
          <w:szCs w:val="24"/>
          <w:vertAlign w:val="superscript"/>
        </w:rPr>
        <w:t>th</w:t>
      </w:r>
      <w:r w:rsidR="00277C4B" w:rsidRPr="00227862">
        <w:rPr>
          <w:rFonts w:ascii="Arial" w:eastAsia="MS Mincho" w:hAnsi="Arial" w:cs="Arial"/>
          <w:b/>
          <w:bCs/>
          <w:sz w:val="24"/>
          <w:szCs w:val="24"/>
        </w:rPr>
        <w:t>-</w:t>
      </w:r>
      <w:r w:rsidR="00894C92">
        <w:rPr>
          <w:rFonts w:ascii="Arial" w:eastAsia="MS Mincho" w:hAnsi="Arial" w:cs="Arial"/>
          <w:b/>
          <w:bCs/>
          <w:sz w:val="24"/>
          <w:szCs w:val="24"/>
        </w:rPr>
        <w:t>13</w:t>
      </w:r>
      <w:r w:rsidR="003E4D8B" w:rsidRPr="003E4D8B">
        <w:rPr>
          <w:rFonts w:ascii="Arial" w:eastAsia="MS Mincho" w:hAnsi="Arial" w:cs="Arial"/>
          <w:b/>
          <w:bCs/>
          <w:sz w:val="24"/>
          <w:szCs w:val="24"/>
          <w:vertAlign w:val="superscript"/>
        </w:rPr>
        <w:t>th</w:t>
      </w:r>
      <w:r w:rsidR="00AE5F99">
        <w:rPr>
          <w:rFonts w:ascii="Arial" w:eastAsia="MS Mincho" w:hAnsi="Arial" w:cs="Arial"/>
          <w:b/>
          <w:bCs/>
          <w:sz w:val="24"/>
          <w:szCs w:val="24"/>
        </w:rPr>
        <w:t xml:space="preserve"> October</w:t>
      </w:r>
      <w:r w:rsidR="00277C4B" w:rsidRPr="00227862">
        <w:rPr>
          <w:rFonts w:ascii="Arial" w:eastAsia="MS Mincho" w:hAnsi="Arial" w:cs="Arial"/>
          <w:b/>
          <w:bCs/>
          <w:sz w:val="24"/>
          <w:szCs w:val="24"/>
        </w:rPr>
        <w:t xml:space="preserve"> 2023</w:t>
      </w:r>
      <w:r w:rsidR="00D71069">
        <w:rPr>
          <w:rFonts w:ascii="Arial" w:eastAsia="MS Mincho" w:hAnsi="Arial" w:cs="Arial"/>
          <w:b/>
          <w:bCs/>
          <w:sz w:val="24"/>
          <w:szCs w:val="24"/>
        </w:rPr>
        <w:t xml:space="preserve">                                         </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66A6BE9E"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A116B6">
        <w:rPr>
          <w:rFonts w:ascii="Arial" w:hAnsi="Arial" w:cs="Arial"/>
          <w:b/>
          <w:bCs/>
          <w:sz w:val="24"/>
          <w:lang w:val="en-US"/>
        </w:rPr>
        <w:t>23</w:t>
      </w:r>
      <w:r>
        <w:rPr>
          <w:rFonts w:ascii="Arial" w:hAnsi="Arial" w:cs="Arial"/>
          <w:b/>
          <w:bCs/>
          <w:sz w:val="24"/>
          <w:lang w:val="en-US"/>
        </w:rPr>
        <w:t>.</w:t>
      </w:r>
      <w:r w:rsidR="00557916">
        <w:rPr>
          <w:rFonts w:ascii="Arial" w:hAnsi="Arial" w:cs="Arial"/>
          <w:b/>
          <w:bCs/>
          <w:sz w:val="24"/>
          <w:lang w:val="en-US"/>
        </w:rPr>
        <w:t>2</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26D4B7A6"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0319E" w:rsidRPr="00A0319E">
        <w:rPr>
          <w:rFonts w:ascii="Arial" w:hAnsi="Arial" w:cs="Arial" w:hint="eastAsia"/>
          <w:b/>
          <w:bCs/>
          <w:sz w:val="24"/>
        </w:rPr>
        <w:t>R</w:t>
      </w:r>
      <w:r w:rsidR="00A116B6" w:rsidRPr="00A116B6">
        <w:rPr>
          <w:rFonts w:ascii="Arial" w:hAnsi="Arial" w:cs="Arial"/>
          <w:b/>
          <w:bCs/>
          <w:sz w:val="24"/>
        </w:rPr>
        <w:t>emaining issues for Timing Synchronization Status and reporting</w:t>
      </w:r>
      <w:r w:rsidR="00931CF5" w:rsidRPr="00931CF5">
        <w:rPr>
          <w:rFonts w:ascii="Arial" w:hAnsi="Arial" w:cs="Arial"/>
          <w:b/>
          <w:bCs/>
          <w:sz w:val="24"/>
        </w:rPr>
        <w:t xml:space="preserve"> </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44C59ADA" w14:textId="52096840" w:rsidR="004849BC" w:rsidRPr="009D4E83" w:rsidRDefault="004849BC" w:rsidP="00311924">
      <w:pPr>
        <w:overflowPunct w:val="0"/>
        <w:adjustRightInd w:val="0"/>
        <w:snapToGrid w:val="0"/>
        <w:spacing w:after="120"/>
        <w:jc w:val="both"/>
        <w:rPr>
          <w:rFonts w:eastAsia="宋体"/>
          <w:color w:val="000000"/>
          <w:sz w:val="22"/>
          <w:szCs w:val="22"/>
        </w:rPr>
      </w:pPr>
      <w:r w:rsidRPr="009D4E83">
        <w:rPr>
          <w:rFonts w:eastAsia="宋体" w:hint="eastAsia"/>
          <w:color w:val="000000"/>
          <w:sz w:val="22"/>
          <w:szCs w:val="22"/>
          <w:lang w:eastAsia="zh-CN"/>
        </w:rPr>
        <w:t>I</w:t>
      </w:r>
      <w:r w:rsidRPr="009D4E83">
        <w:rPr>
          <w:rFonts w:eastAsia="宋体"/>
          <w:color w:val="000000"/>
          <w:sz w:val="22"/>
          <w:szCs w:val="22"/>
          <w:lang w:eastAsia="zh-CN"/>
        </w:rPr>
        <w:t xml:space="preserve">n the last meeting, </w:t>
      </w:r>
      <w:r w:rsidRPr="009D4E83">
        <w:rPr>
          <w:rFonts w:eastAsia="宋体"/>
          <w:color w:val="000000"/>
          <w:sz w:val="22"/>
          <w:szCs w:val="22"/>
        </w:rPr>
        <w:t xml:space="preserve">RAN2 has </w:t>
      </w:r>
      <w:r w:rsidRPr="009D4E83">
        <w:rPr>
          <w:rFonts w:eastAsia="宋体" w:hint="eastAsia"/>
          <w:color w:val="000000"/>
          <w:sz w:val="22"/>
          <w:szCs w:val="22"/>
        </w:rPr>
        <w:t>com</w:t>
      </w:r>
      <w:r w:rsidRPr="009D4E83">
        <w:rPr>
          <w:rFonts w:eastAsia="宋体"/>
          <w:color w:val="000000"/>
          <w:sz w:val="22"/>
          <w:szCs w:val="22"/>
        </w:rPr>
        <w:t>e to the following agreements on Timing Synchronization Status (TSS) and reporting</w:t>
      </w:r>
      <w:r w:rsidR="004608B8">
        <w:rPr>
          <w:rFonts w:eastAsia="宋体"/>
          <w:color w:val="000000"/>
          <w:sz w:val="22"/>
          <w:szCs w:val="22"/>
        </w:rPr>
        <w:t xml:space="preserve"> [1]</w:t>
      </w:r>
      <w:r w:rsidRPr="009D4E83">
        <w:rPr>
          <w:rFonts w:eastAsia="宋体"/>
          <w:color w:val="000000"/>
          <w:sz w:val="22"/>
          <w:szCs w:val="22"/>
        </w:rPr>
        <w:t>:</w:t>
      </w:r>
    </w:p>
    <w:p w14:paraId="091C5596" w14:textId="3A531CDD" w:rsidR="00DE37C4" w:rsidRPr="001E5363" w:rsidRDefault="00DE37C4" w:rsidP="00395D2E">
      <w:pPr>
        <w:pStyle w:val="Doc-text2"/>
        <w:pBdr>
          <w:top w:val="single" w:sz="4" w:space="1" w:color="auto"/>
          <w:left w:val="single" w:sz="4" w:space="4" w:color="auto"/>
          <w:bottom w:val="single" w:sz="4" w:space="1" w:color="auto"/>
          <w:right w:val="single" w:sz="4" w:space="4" w:color="auto"/>
        </w:pBdr>
        <w:snapToGrid w:val="0"/>
        <w:spacing w:before="240" w:after="120"/>
        <w:ind w:left="363"/>
        <w:rPr>
          <w:b/>
          <w:bCs/>
        </w:rPr>
      </w:pPr>
      <w:r w:rsidRPr="00C67B13">
        <w:rPr>
          <w:b/>
          <w:bCs/>
          <w:highlight w:val="green"/>
        </w:rPr>
        <w:t xml:space="preserve">RAN2#123 </w:t>
      </w:r>
      <w:r w:rsidR="00602A87">
        <w:rPr>
          <w:b/>
          <w:bCs/>
          <w:highlight w:val="green"/>
        </w:rPr>
        <w:t>a</w:t>
      </w:r>
      <w:r w:rsidRPr="00C67B13">
        <w:rPr>
          <w:b/>
          <w:bCs/>
          <w:highlight w:val="green"/>
        </w:rPr>
        <w:t>greements</w:t>
      </w:r>
    </w:p>
    <w:p w14:paraId="1F0C15F0" w14:textId="77777777" w:rsidR="00DE37C4" w:rsidRDefault="00DE37C4" w:rsidP="0019238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after="0"/>
        <w:ind w:left="360"/>
        <w:jc w:val="both"/>
        <w:textAlignment w:val="auto"/>
      </w:pPr>
      <w:r>
        <w:t>Confirm in RAN2 that no AS capability is needed for the UE to support clock quality information mechanisms.</w:t>
      </w:r>
    </w:p>
    <w:p w14:paraId="2DB265BD" w14:textId="77777777" w:rsidR="00DE37C4" w:rsidRDefault="00DE37C4" w:rsidP="0019238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after="0"/>
        <w:ind w:left="360"/>
        <w:jc w:val="both"/>
        <w:textAlignment w:val="auto"/>
      </w:pPr>
      <w:r>
        <w:t>Confirm the gNB is always broadcasting Event ID in SIB9 if it supports the feature.  Send LS to SA2 to information.</w:t>
      </w:r>
    </w:p>
    <w:p w14:paraId="2FF5DD6D" w14:textId="77777777" w:rsidR="00DE37C4" w:rsidRDefault="00DE37C4" w:rsidP="0019238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snapToGrid w:val="0"/>
        <w:spacing w:after="120"/>
        <w:ind w:left="357" w:hanging="357"/>
        <w:jc w:val="both"/>
        <w:textAlignment w:val="auto"/>
      </w:pPr>
      <w:r w:rsidRPr="00E06FF9">
        <w:t>DLInformationTransfer message is extended to include clock quality information reporting towards the UE (i.e., clock quality metrics or clock quality indication).</w:t>
      </w:r>
      <w:r>
        <w:t xml:space="preserve">  </w:t>
      </w:r>
      <w:r w:rsidRPr="00E7270D">
        <w:t>FFS if event ID is included to be discussed in email discussion for 331</w:t>
      </w:r>
    </w:p>
    <w:p w14:paraId="4C1C6CC4" w14:textId="75F297FA" w:rsidR="00C65714" w:rsidRPr="000374F0" w:rsidRDefault="002C1622" w:rsidP="009E5C87">
      <w:pPr>
        <w:spacing w:beforeLines="50" w:before="120" w:afterLines="50" w:after="120"/>
        <w:jc w:val="both"/>
        <w:rPr>
          <w:rFonts w:eastAsia="宋体"/>
          <w:color w:val="000000"/>
          <w:sz w:val="22"/>
          <w:szCs w:val="22"/>
          <w:lang w:eastAsia="zh-CN"/>
        </w:rPr>
      </w:pPr>
      <w:r w:rsidRPr="004C2317">
        <w:rPr>
          <w:rFonts w:eastAsia="宋体"/>
          <w:color w:val="000000"/>
          <w:sz w:val="22"/>
          <w:szCs w:val="22"/>
          <w:lang w:eastAsia="zh-CN"/>
        </w:rPr>
        <w:t>In this contribution, we would like to discuss the</w:t>
      </w:r>
      <w:r w:rsidR="002968E7">
        <w:rPr>
          <w:rFonts w:eastAsia="宋体"/>
          <w:color w:val="000000"/>
          <w:sz w:val="22"/>
          <w:szCs w:val="22"/>
          <w:lang w:eastAsia="zh-CN"/>
        </w:rPr>
        <w:t xml:space="preserve"> remaining issues for </w:t>
      </w:r>
      <w:r w:rsidR="002968E7" w:rsidRPr="002968E7">
        <w:rPr>
          <w:rFonts w:eastAsia="宋体"/>
          <w:color w:val="000000"/>
          <w:sz w:val="22"/>
          <w:szCs w:val="22"/>
          <w:lang w:eastAsia="zh-CN"/>
        </w:rPr>
        <w:t>Timing Synchronization Status and reporting</w:t>
      </w:r>
      <w:r w:rsidR="002968E7">
        <w:rPr>
          <w:rFonts w:eastAsia="宋体"/>
          <w:color w:val="000000"/>
          <w:sz w:val="22"/>
          <w:szCs w:val="22"/>
          <w:lang w:eastAsia="zh-CN"/>
        </w:rPr>
        <w:t>, mainly about how to determine TSS is changed based on gNB ID.</w:t>
      </w:r>
      <w:r w:rsidR="000374F0" w:rsidRPr="000374F0">
        <w:rPr>
          <w:rFonts w:eastAsia="宋体"/>
          <w:color w:val="000000"/>
          <w:sz w:val="22"/>
          <w:szCs w:val="22"/>
          <w:lang w:eastAsia="zh-CN"/>
        </w:rPr>
        <w:t xml:space="preserve"> </w:t>
      </w:r>
    </w:p>
    <w:p w14:paraId="27C0D0CB" w14:textId="30236441" w:rsidR="00635E11" w:rsidRDefault="00E263BD" w:rsidP="00FB187B">
      <w:pPr>
        <w:pStyle w:val="1"/>
        <w:spacing w:before="120" w:after="120"/>
        <w:ind w:left="0" w:firstLine="0"/>
      </w:pPr>
      <w:bookmarkStart w:id="3" w:name="_Toc497230266"/>
      <w:bookmarkStart w:id="4" w:name="_Toc497230267"/>
      <w:r>
        <w:rPr>
          <w:rFonts w:hint="eastAsia"/>
          <w:lang w:eastAsia="ko-KR"/>
        </w:rPr>
        <w:t>2</w:t>
      </w:r>
      <w:bookmarkEnd w:id="3"/>
      <w:r>
        <w:t xml:space="preserve"> </w:t>
      </w:r>
      <w:bookmarkEnd w:id="4"/>
      <w:r w:rsidR="00362683">
        <w:t>Discussion</w:t>
      </w:r>
    </w:p>
    <w:p w14:paraId="0934F465" w14:textId="3F332857" w:rsidR="003D117C" w:rsidRPr="003D117C" w:rsidRDefault="00CC49E5" w:rsidP="00BE50ED">
      <w:pPr>
        <w:spacing w:after="120"/>
        <w:jc w:val="both"/>
        <w:rPr>
          <w:rFonts w:eastAsia="宋体"/>
          <w:color w:val="000000"/>
          <w:sz w:val="22"/>
        </w:rPr>
      </w:pPr>
      <w:r>
        <w:rPr>
          <w:rFonts w:eastAsia="宋体"/>
          <w:color w:val="000000"/>
          <w:sz w:val="22"/>
        </w:rPr>
        <w:t>Regarding</w:t>
      </w:r>
      <w:r w:rsidR="003D117C" w:rsidRPr="003D117C">
        <w:rPr>
          <w:rFonts w:eastAsia="宋体"/>
          <w:color w:val="000000"/>
          <w:sz w:val="22"/>
        </w:rPr>
        <w:t xml:space="preserve"> how UE observes TSS changes, it is concluded in RAN2#121bis-e </w:t>
      </w:r>
      <w:r w:rsidR="003D117C" w:rsidRPr="003D117C">
        <w:rPr>
          <w:rFonts w:eastAsia="宋体" w:hint="eastAsia"/>
          <w:color w:val="000000"/>
          <w:sz w:val="22"/>
        </w:rPr>
        <w:t>a</w:t>
      </w:r>
      <w:r w:rsidR="003D117C" w:rsidRPr="003D117C">
        <w:rPr>
          <w:rFonts w:eastAsia="宋体"/>
          <w:color w:val="000000"/>
          <w:sz w:val="22"/>
        </w:rPr>
        <w:t>nd 122 meeting that:</w:t>
      </w:r>
    </w:p>
    <w:tbl>
      <w:tblPr>
        <w:tblStyle w:val="af7"/>
        <w:tblW w:w="9776" w:type="dxa"/>
        <w:tblLook w:val="04A0" w:firstRow="1" w:lastRow="0" w:firstColumn="1" w:lastColumn="0" w:noHBand="0" w:noVBand="1"/>
      </w:tblPr>
      <w:tblGrid>
        <w:gridCol w:w="9776"/>
      </w:tblGrid>
      <w:tr w:rsidR="003D117C" w14:paraId="76DC1C12" w14:textId="77777777" w:rsidTr="00CB74D2">
        <w:tc>
          <w:tcPr>
            <w:tcW w:w="9776" w:type="dxa"/>
          </w:tcPr>
          <w:p w14:paraId="57BEF4AE" w14:textId="22F531BB" w:rsidR="00BE50ED" w:rsidRDefault="00E72803" w:rsidP="00A32A01">
            <w:pPr>
              <w:spacing w:before="120" w:after="120"/>
              <w:rPr>
                <w:rFonts w:ascii="Arial" w:hAnsi="Arial" w:cs="Arial"/>
                <w:szCs w:val="24"/>
              </w:rPr>
            </w:pPr>
            <w:r w:rsidRPr="00C67B13">
              <w:rPr>
                <w:b/>
                <w:bCs/>
                <w:highlight w:val="green"/>
              </w:rPr>
              <w:t>RAN2#12</w:t>
            </w:r>
            <w:r w:rsidR="00242FDF">
              <w:rPr>
                <w:b/>
                <w:bCs/>
                <w:highlight w:val="green"/>
              </w:rPr>
              <w:t>2</w:t>
            </w:r>
            <w:r w:rsidRPr="00C67B13">
              <w:rPr>
                <w:b/>
                <w:bCs/>
                <w:highlight w:val="green"/>
              </w:rPr>
              <w:t xml:space="preserve"> </w:t>
            </w:r>
            <w:r>
              <w:rPr>
                <w:b/>
                <w:bCs/>
                <w:highlight w:val="green"/>
              </w:rPr>
              <w:t>a</w:t>
            </w:r>
            <w:r w:rsidRPr="00C67B13">
              <w:rPr>
                <w:b/>
                <w:bCs/>
                <w:highlight w:val="green"/>
              </w:rPr>
              <w:t>greement</w:t>
            </w:r>
            <w:r>
              <w:rPr>
                <w:b/>
                <w:bCs/>
                <w:highlight w:val="green"/>
              </w:rPr>
              <w:t>:</w:t>
            </w:r>
          </w:p>
          <w:p w14:paraId="4F9088C7" w14:textId="05D85845" w:rsidR="003D117C" w:rsidRDefault="003D117C" w:rsidP="0031524E">
            <w:pPr>
              <w:rPr>
                <w:color w:val="000000"/>
              </w:rPr>
            </w:pPr>
            <w:r w:rsidRPr="005B71DE">
              <w:rPr>
                <w:rFonts w:ascii="Arial" w:hAnsi="Arial" w:cs="Arial"/>
                <w:szCs w:val="24"/>
              </w:rP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tc>
      </w:tr>
    </w:tbl>
    <w:p w14:paraId="752DE050" w14:textId="28585814" w:rsidR="003D117C" w:rsidRPr="007277BE" w:rsidRDefault="00AC3028" w:rsidP="00CC5757">
      <w:pPr>
        <w:spacing w:before="120" w:after="120"/>
        <w:jc w:val="both"/>
        <w:rPr>
          <w:rFonts w:eastAsia="宋体"/>
          <w:color w:val="000000"/>
          <w:sz w:val="22"/>
          <w:szCs w:val="22"/>
        </w:rPr>
      </w:pPr>
      <w:r w:rsidRPr="007277BE">
        <w:rPr>
          <w:rFonts w:eastAsia="宋体"/>
          <w:color w:val="000000"/>
          <w:sz w:val="22"/>
          <w:szCs w:val="22"/>
        </w:rPr>
        <w:t xml:space="preserve">Without </w:t>
      </w:r>
      <w:r w:rsidR="00CC49E5">
        <w:rPr>
          <w:rFonts w:eastAsia="宋体"/>
          <w:color w:val="000000"/>
          <w:sz w:val="22"/>
          <w:szCs w:val="22"/>
        </w:rPr>
        <w:t xml:space="preserve">a </w:t>
      </w:r>
      <w:r w:rsidRPr="007277BE">
        <w:rPr>
          <w:rFonts w:eastAsia="宋体"/>
          <w:color w:val="000000"/>
          <w:sz w:val="22"/>
          <w:szCs w:val="22"/>
        </w:rPr>
        <w:t>doubt, gNB ID should be considered for TSS change, as mentioned in</w:t>
      </w:r>
      <w:r w:rsidR="003D117C" w:rsidRPr="007277BE">
        <w:rPr>
          <w:rFonts w:eastAsia="宋体"/>
          <w:color w:val="000000"/>
          <w:sz w:val="22"/>
          <w:szCs w:val="22"/>
        </w:rPr>
        <w:t xml:space="preserve"> the running CR </w:t>
      </w:r>
      <w:r w:rsidR="004608B8" w:rsidRPr="007277BE">
        <w:rPr>
          <w:rFonts w:eastAsia="宋体"/>
          <w:color w:val="000000"/>
          <w:sz w:val="22"/>
          <w:szCs w:val="22"/>
        </w:rPr>
        <w:t xml:space="preserve">[2] </w:t>
      </w:r>
      <w:r w:rsidR="003D117C" w:rsidRPr="007277BE">
        <w:rPr>
          <w:rFonts w:eastAsia="宋体"/>
          <w:color w:val="000000"/>
          <w:sz w:val="22"/>
          <w:szCs w:val="22"/>
        </w:rPr>
        <w:fldChar w:fldCharType="begin"/>
      </w:r>
      <w:r w:rsidR="003D117C" w:rsidRPr="007277BE">
        <w:rPr>
          <w:rFonts w:eastAsia="宋体"/>
          <w:color w:val="000000"/>
          <w:sz w:val="22"/>
          <w:szCs w:val="22"/>
        </w:rPr>
        <w:instrText xml:space="preserve"> REF _Ref146697242 \r \h </w:instrText>
      </w:r>
      <w:r w:rsidR="001D0CC2" w:rsidRPr="007277BE">
        <w:rPr>
          <w:rFonts w:eastAsia="宋体"/>
          <w:color w:val="000000"/>
          <w:sz w:val="22"/>
          <w:szCs w:val="22"/>
        </w:rPr>
        <w:instrText xml:space="preserve"> \* MERGEFORMAT </w:instrText>
      </w:r>
      <w:r w:rsidR="003D117C" w:rsidRPr="007277BE">
        <w:rPr>
          <w:rFonts w:eastAsia="宋体"/>
          <w:color w:val="000000"/>
          <w:sz w:val="22"/>
          <w:szCs w:val="22"/>
        </w:rPr>
      </w:r>
      <w:r w:rsidR="003D117C" w:rsidRPr="007277BE">
        <w:rPr>
          <w:rFonts w:eastAsia="宋体"/>
          <w:color w:val="000000"/>
          <w:sz w:val="22"/>
          <w:szCs w:val="22"/>
        </w:rPr>
        <w:fldChar w:fldCharType="end"/>
      </w:r>
      <w:r w:rsidRPr="007277BE">
        <w:rPr>
          <w:rFonts w:eastAsia="宋体"/>
          <w:color w:val="000000"/>
          <w:sz w:val="22"/>
          <w:szCs w:val="22"/>
        </w:rPr>
        <w:t>as</w:t>
      </w:r>
      <w:r w:rsidR="003D117C" w:rsidRPr="007277BE">
        <w:rPr>
          <w:rFonts w:eastAsia="宋体"/>
          <w:color w:val="000000"/>
          <w:sz w:val="22"/>
          <w:szCs w:val="22"/>
        </w:rPr>
        <w:t xml:space="preserve"> an FFS</w:t>
      </w:r>
      <w:r w:rsidR="00BE5246" w:rsidRPr="007277BE">
        <w:rPr>
          <w:rFonts w:eastAsia="宋体"/>
          <w:color w:val="000000"/>
          <w:sz w:val="22"/>
          <w:szCs w:val="22"/>
        </w:rPr>
        <w:t xml:space="preserve"> that </w:t>
      </w:r>
      <w:r w:rsidR="00BE5246" w:rsidRPr="007277BE">
        <w:rPr>
          <w:sz w:val="22"/>
          <w:szCs w:val="22"/>
        </w:rPr>
        <w:t>if and how to use gNB ID as gNB ID is not currently visible to the UE in RRC</w:t>
      </w:r>
      <w:r w:rsidR="00CC5757">
        <w:rPr>
          <w:rFonts w:eastAsia="宋体"/>
          <w:color w:val="000000"/>
          <w:sz w:val="22"/>
          <w:szCs w:val="22"/>
        </w:rPr>
        <w:t xml:space="preserve">. </w:t>
      </w:r>
    </w:p>
    <w:p w14:paraId="361BCDD2" w14:textId="2907748B" w:rsidR="006E2AD0" w:rsidRPr="00D03680" w:rsidRDefault="003D117C" w:rsidP="0064060B">
      <w:pPr>
        <w:spacing w:after="120"/>
        <w:jc w:val="both"/>
        <w:rPr>
          <w:rFonts w:eastAsia="宋体"/>
          <w:color w:val="000000"/>
          <w:sz w:val="22"/>
        </w:rPr>
      </w:pPr>
      <w:r w:rsidRPr="00D03680">
        <w:rPr>
          <w:rFonts w:eastAsia="宋体"/>
          <w:color w:val="000000"/>
          <w:sz w:val="22"/>
        </w:rPr>
        <w:t xml:space="preserve">According to the current specification, </w:t>
      </w:r>
      <w:r w:rsidR="00701EC5">
        <w:rPr>
          <w:rFonts w:eastAsia="宋体"/>
          <w:color w:val="000000"/>
          <w:sz w:val="22"/>
        </w:rPr>
        <w:t xml:space="preserve">in our understanding, </w:t>
      </w:r>
      <w:r w:rsidRPr="00D03680">
        <w:rPr>
          <w:rFonts w:eastAsia="宋体"/>
          <w:color w:val="000000"/>
          <w:sz w:val="22"/>
        </w:rPr>
        <w:t xml:space="preserve">UE </w:t>
      </w:r>
      <w:r w:rsidR="001A3352">
        <w:rPr>
          <w:rFonts w:eastAsia="宋体"/>
          <w:color w:val="000000"/>
          <w:sz w:val="22"/>
        </w:rPr>
        <w:t xml:space="preserve">would </w:t>
      </w:r>
      <w:r w:rsidRPr="00D03680">
        <w:rPr>
          <w:rFonts w:eastAsia="宋体"/>
          <w:color w:val="000000"/>
          <w:sz w:val="22"/>
        </w:rPr>
        <w:t xml:space="preserve">store the NR Cell Identity (NCI) within a </w:t>
      </w:r>
      <w:r w:rsidRPr="00D03680">
        <w:rPr>
          <w:rFonts w:eastAsia="宋体"/>
          <w:i/>
          <w:color w:val="000000"/>
          <w:sz w:val="22"/>
        </w:rPr>
        <w:t>PLMN-IdentityInfo</w:t>
      </w:r>
      <w:r w:rsidRPr="00D03680">
        <w:rPr>
          <w:rFonts w:eastAsia="宋体"/>
          <w:color w:val="000000"/>
          <w:sz w:val="22"/>
        </w:rPr>
        <w:fldChar w:fldCharType="begin"/>
      </w:r>
      <w:r w:rsidRPr="00D03680">
        <w:rPr>
          <w:rFonts w:eastAsia="宋体"/>
          <w:color w:val="000000"/>
          <w:sz w:val="22"/>
        </w:rPr>
        <w:instrText xml:space="preserve"> REF _Ref146640281 \r \h </w:instrText>
      </w:r>
      <w:r w:rsidR="00D03680" w:rsidRPr="00D03680">
        <w:rPr>
          <w:rFonts w:eastAsia="宋体"/>
          <w:color w:val="000000"/>
          <w:sz w:val="22"/>
        </w:rPr>
        <w:instrText xml:space="preserve"> \* MERGEFORMAT </w:instrText>
      </w:r>
      <w:r w:rsidRPr="00D03680">
        <w:rPr>
          <w:rFonts w:eastAsia="宋体"/>
          <w:color w:val="000000"/>
          <w:sz w:val="22"/>
        </w:rPr>
      </w:r>
      <w:r w:rsidRPr="00D03680">
        <w:rPr>
          <w:rFonts w:eastAsia="宋体"/>
          <w:color w:val="000000"/>
          <w:sz w:val="22"/>
        </w:rPr>
        <w:fldChar w:fldCharType="end"/>
      </w:r>
      <w:r w:rsidRPr="00D03680">
        <w:rPr>
          <w:rFonts w:eastAsia="宋体"/>
          <w:color w:val="000000"/>
          <w:sz w:val="22"/>
        </w:rPr>
        <w:t xml:space="preserve">, which </w:t>
      </w:r>
      <w:r w:rsidR="00CC49E5">
        <w:rPr>
          <w:rFonts w:eastAsia="宋体"/>
          <w:color w:val="000000"/>
          <w:sz w:val="22"/>
        </w:rPr>
        <w:t>uniquely identifies</w:t>
      </w:r>
      <w:r w:rsidRPr="00D03680">
        <w:rPr>
          <w:rFonts w:eastAsia="Times New Roman"/>
          <w:sz w:val="22"/>
          <w:lang w:eastAsia="ja-JP"/>
        </w:rPr>
        <w:t xml:space="preserve"> a cell within a PLMN/SNPN</w:t>
      </w:r>
      <w:r w:rsidRPr="00D03680">
        <w:rPr>
          <w:rFonts w:eastAsia="宋体"/>
          <w:color w:val="000000"/>
          <w:sz w:val="22"/>
        </w:rPr>
        <w:t xml:space="preserve">. </w:t>
      </w:r>
      <w:r w:rsidR="006E2AD0">
        <w:rPr>
          <w:rFonts w:eastAsia="宋体"/>
          <w:color w:val="000000"/>
          <w:sz w:val="22"/>
        </w:rPr>
        <w:t>Fu</w:t>
      </w:r>
      <w:r w:rsidR="00CC49E5">
        <w:rPr>
          <w:rFonts w:eastAsia="宋体"/>
          <w:color w:val="000000"/>
          <w:sz w:val="22"/>
        </w:rPr>
        <w:t>r</w:t>
      </w:r>
      <w:r w:rsidR="006E2AD0">
        <w:rPr>
          <w:rFonts w:eastAsia="宋体"/>
          <w:color w:val="000000"/>
          <w:sz w:val="22"/>
        </w:rPr>
        <w:t>ther</w:t>
      </w:r>
      <w:r w:rsidR="00FB3DDF">
        <w:rPr>
          <w:rFonts w:eastAsia="宋体"/>
          <w:color w:val="000000"/>
          <w:sz w:val="22"/>
        </w:rPr>
        <w:t>, the UE can use the</w:t>
      </w:r>
      <w:r w:rsidR="006E2AD0" w:rsidRPr="006E2AD0">
        <w:rPr>
          <w:rFonts w:eastAsia="宋体"/>
          <w:color w:val="000000"/>
          <w:sz w:val="22"/>
        </w:rPr>
        <w:t xml:space="preserve"> </w:t>
      </w:r>
      <w:r w:rsidR="006E2AD0" w:rsidRPr="00FB3DDF">
        <w:rPr>
          <w:rFonts w:eastAsia="宋体"/>
          <w:i/>
          <w:color w:val="000000"/>
          <w:sz w:val="22"/>
        </w:rPr>
        <w:t>gNB-ID-length</w:t>
      </w:r>
      <w:r w:rsidR="006E2AD0" w:rsidRPr="006E2AD0">
        <w:rPr>
          <w:rFonts w:eastAsia="宋体"/>
          <w:color w:val="000000"/>
          <w:sz w:val="22"/>
        </w:rPr>
        <w:t xml:space="preserve"> </w:t>
      </w:r>
      <w:r w:rsidR="00FB3DDF">
        <w:rPr>
          <w:rFonts w:eastAsia="宋体"/>
          <w:color w:val="000000"/>
          <w:sz w:val="22"/>
        </w:rPr>
        <w:t>(</w:t>
      </w:r>
      <w:r w:rsidR="006E2AD0" w:rsidRPr="006E2AD0">
        <w:rPr>
          <w:rFonts w:eastAsia="宋体"/>
          <w:color w:val="000000"/>
          <w:sz w:val="22"/>
        </w:rPr>
        <w:t>contained optionally in SIB1</w:t>
      </w:r>
      <w:r w:rsidR="00FB3DDF">
        <w:rPr>
          <w:rFonts w:eastAsia="宋体"/>
          <w:color w:val="000000"/>
          <w:sz w:val="22"/>
        </w:rPr>
        <w:t>)</w:t>
      </w:r>
      <w:r w:rsidR="003C558F">
        <w:rPr>
          <w:rFonts w:eastAsia="宋体"/>
          <w:color w:val="000000"/>
          <w:sz w:val="22"/>
        </w:rPr>
        <w:t xml:space="preserve"> to derive the gNB</w:t>
      </w:r>
      <w:r w:rsidR="00667E66">
        <w:rPr>
          <w:rFonts w:eastAsia="宋体"/>
          <w:color w:val="000000"/>
          <w:sz w:val="22"/>
        </w:rPr>
        <w:t xml:space="preserve"> </w:t>
      </w:r>
      <w:r w:rsidR="003C558F">
        <w:rPr>
          <w:rFonts w:eastAsia="宋体"/>
          <w:color w:val="000000"/>
          <w:sz w:val="22"/>
        </w:rPr>
        <w:t>ID</w:t>
      </w:r>
      <w:r w:rsidR="006E2AD0" w:rsidRPr="006E2AD0">
        <w:rPr>
          <w:rFonts w:eastAsia="宋体"/>
          <w:color w:val="000000"/>
          <w:sz w:val="22"/>
        </w:rPr>
        <w:t>.</w:t>
      </w:r>
    </w:p>
    <w:tbl>
      <w:tblPr>
        <w:tblStyle w:val="af7"/>
        <w:tblW w:w="9776" w:type="dxa"/>
        <w:tblLook w:val="04A0" w:firstRow="1" w:lastRow="0" w:firstColumn="1" w:lastColumn="0" w:noHBand="0" w:noVBand="1"/>
      </w:tblPr>
      <w:tblGrid>
        <w:gridCol w:w="9776"/>
      </w:tblGrid>
      <w:tr w:rsidR="003D117C" w14:paraId="50CDDAD7" w14:textId="77777777" w:rsidTr="00436CC0">
        <w:tc>
          <w:tcPr>
            <w:tcW w:w="9776" w:type="dxa"/>
          </w:tcPr>
          <w:p w14:paraId="3FCE5729" w14:textId="213C2995" w:rsidR="00436CC0" w:rsidRPr="00B80246" w:rsidRDefault="00436CC0" w:rsidP="000D39A5">
            <w:pPr>
              <w:spacing w:before="120" w:after="120"/>
              <w:rPr>
                <w:rFonts w:eastAsia="宋体"/>
                <w:b/>
                <w:lang w:eastAsia="zh-CN"/>
              </w:rPr>
            </w:pPr>
            <w:r w:rsidRPr="00B80246">
              <w:rPr>
                <w:rFonts w:eastAsia="宋体" w:hint="eastAsia"/>
                <w:b/>
                <w:lang w:eastAsia="zh-CN"/>
              </w:rPr>
              <w:t>T</w:t>
            </w:r>
            <w:r w:rsidRPr="00B80246">
              <w:rPr>
                <w:rFonts w:eastAsia="宋体"/>
                <w:b/>
                <w:lang w:eastAsia="zh-CN"/>
              </w:rPr>
              <w:t>S 38.331</w:t>
            </w:r>
            <w:r w:rsidR="00667E66" w:rsidRPr="00667E66">
              <w:rPr>
                <w:rFonts w:eastAsia="宋体"/>
                <w:b/>
                <w:lang w:eastAsia="zh-CN"/>
              </w:rPr>
              <w:t>[3]</w:t>
            </w:r>
            <w:r w:rsidR="00B80246" w:rsidRPr="00B80246">
              <w:rPr>
                <w:rFonts w:eastAsia="宋体"/>
                <w:b/>
                <w:lang w:eastAsia="zh-CN"/>
              </w:rPr>
              <w:t>:</w:t>
            </w:r>
          </w:p>
          <w:p w14:paraId="3FA08E53" w14:textId="3EA0F471" w:rsidR="003D117C" w:rsidRDefault="003D117C" w:rsidP="0031524E">
            <w:pPr>
              <w:rPr>
                <w:rFonts w:eastAsia="Times New Roman"/>
                <w:lang w:eastAsia="ja-JP"/>
              </w:rPr>
            </w:pPr>
            <w:r w:rsidRPr="00BE0A60">
              <w:rPr>
                <w:rFonts w:eastAsia="Times New Roman"/>
                <w:lang w:eastAsia="ja-JP"/>
              </w:rPr>
              <w:t xml:space="preserve">When the UE acquires a </w:t>
            </w:r>
            <w:r w:rsidRPr="00BE0A60">
              <w:rPr>
                <w:rFonts w:eastAsia="Times New Roman"/>
                <w:i/>
                <w:lang w:eastAsia="ja-JP"/>
              </w:rPr>
              <w:t>MIB</w:t>
            </w:r>
            <w:r w:rsidRPr="00BE0A60">
              <w:rPr>
                <w:rFonts w:eastAsia="Times New Roman"/>
                <w:lang w:eastAsia="ja-JP"/>
              </w:rPr>
              <w:t xml:space="preserve"> or a </w:t>
            </w:r>
            <w:r w:rsidRPr="00BE0A60">
              <w:rPr>
                <w:rFonts w:eastAsia="Times New Roman"/>
                <w:i/>
                <w:lang w:eastAsia="ja-JP"/>
              </w:rPr>
              <w:t>SIB1</w:t>
            </w:r>
            <w:r w:rsidRPr="00BE0A60">
              <w:rPr>
                <w:rFonts w:eastAsia="Times New Roman"/>
                <w:lang w:eastAsia="ja-JP"/>
              </w:rPr>
              <w:t xml:space="preserve"> or an SI message in a serving cell as described in clause 5.2</w:t>
            </w:r>
            <w:r w:rsidRPr="00B80246">
              <w:rPr>
                <w:rFonts w:eastAsia="Times New Roman"/>
                <w:lang w:eastAsia="ja-JP"/>
              </w:rPr>
              <w:t xml:space="preserve">.2.3, and if the UE stores the acquired SIB, then the UE shall store the associated </w:t>
            </w:r>
            <w:r w:rsidRPr="00B80246">
              <w:rPr>
                <w:rFonts w:eastAsia="Times New Roman"/>
                <w:i/>
                <w:lang w:eastAsia="ja-JP"/>
              </w:rPr>
              <w:t>areaScope</w:t>
            </w:r>
            <w:r w:rsidRPr="00B80246">
              <w:rPr>
                <w:rFonts w:eastAsia="Times New Roman"/>
                <w:lang w:eastAsia="ja-JP"/>
              </w:rPr>
              <w:t xml:space="preserve">, if present, the first </w:t>
            </w:r>
            <w:r w:rsidRPr="00B80246">
              <w:rPr>
                <w:rFonts w:eastAsia="Times New Roman"/>
                <w:i/>
                <w:lang w:eastAsia="ja-JP"/>
              </w:rPr>
              <w:t>PLMN-Identity</w:t>
            </w:r>
            <w:r w:rsidRPr="00B80246">
              <w:rPr>
                <w:rFonts w:eastAsia="Times New Roman"/>
                <w:lang w:eastAsia="ja-JP"/>
              </w:rPr>
              <w:t xml:space="preserve"> in the </w:t>
            </w:r>
            <w:r w:rsidRPr="00B80246">
              <w:rPr>
                <w:rFonts w:eastAsia="Times New Roman"/>
                <w:i/>
                <w:lang w:eastAsia="ja-JP"/>
              </w:rPr>
              <w:t>PLMN-IdentityInfoList</w:t>
            </w:r>
            <w:r w:rsidRPr="00B80246">
              <w:rPr>
                <w:rFonts w:eastAsia="Times New Roman"/>
                <w:iCs/>
                <w:lang w:eastAsia="ja-JP"/>
              </w:rPr>
              <w:t xml:space="preserve"> for non-NPN-only cells or the first </w:t>
            </w:r>
            <w:r w:rsidRPr="00B80246">
              <w:rPr>
                <w:rFonts w:eastAsia="Times New Roman"/>
                <w:iCs/>
              </w:rPr>
              <w:t>NPN identity</w:t>
            </w:r>
            <w:r w:rsidRPr="00B80246">
              <w:rPr>
                <w:rFonts w:eastAsia="Times New Roman"/>
                <w:iCs/>
                <w:lang w:eastAsia="ja-JP"/>
              </w:rPr>
              <w:t xml:space="preserve"> (SNPN identity in case of SNPN, or PNI-NPN identity in case of PNI-NPN) in the </w:t>
            </w:r>
            <w:r w:rsidRPr="00B80246">
              <w:rPr>
                <w:rFonts w:eastAsia="Times New Roman"/>
                <w:i/>
                <w:lang w:eastAsia="ja-JP"/>
              </w:rPr>
              <w:t>NPN-IdentityInfoList</w:t>
            </w:r>
            <w:r w:rsidRPr="00B80246">
              <w:rPr>
                <w:rFonts w:eastAsia="Times New Roman"/>
                <w:iCs/>
                <w:lang w:eastAsia="ja-JP"/>
              </w:rPr>
              <w:t xml:space="preserve"> for NPN-only cells</w:t>
            </w:r>
            <w:r w:rsidRPr="00B80246">
              <w:rPr>
                <w:rFonts w:eastAsia="Times New Roman"/>
                <w:lang w:eastAsia="ja-JP"/>
              </w:rPr>
              <w:t xml:space="preserve">, the </w:t>
            </w:r>
            <w:r w:rsidRPr="00B80246">
              <w:rPr>
                <w:rFonts w:eastAsia="Times New Roman"/>
                <w:i/>
                <w:lang w:eastAsia="ja-JP"/>
              </w:rPr>
              <w:t>cellIdentity</w:t>
            </w:r>
            <w:r w:rsidRPr="00B80246">
              <w:rPr>
                <w:rFonts w:eastAsia="Times New Roman"/>
                <w:lang w:eastAsia="ja-JP"/>
              </w:rPr>
              <w:t>, the</w:t>
            </w:r>
            <w:r w:rsidRPr="00BE0A60">
              <w:rPr>
                <w:rFonts w:eastAsia="Times New Roman"/>
                <w:lang w:eastAsia="ja-JP"/>
              </w:rPr>
              <w:t xml:space="preserve"> </w:t>
            </w:r>
            <w:r w:rsidRPr="00BE0A60">
              <w:rPr>
                <w:rFonts w:eastAsia="Times New Roman"/>
                <w:i/>
                <w:lang w:eastAsia="ja-JP"/>
              </w:rPr>
              <w:t>systemInformationArea</w:t>
            </w:r>
            <w:r w:rsidRPr="00884456">
              <w:rPr>
                <w:rFonts w:eastAsia="Times New Roman"/>
                <w:i/>
                <w:lang w:eastAsia="ja-JP"/>
              </w:rPr>
              <w:t>ID</w:t>
            </w:r>
            <w:r w:rsidRPr="00884456">
              <w:rPr>
                <w:rFonts w:eastAsia="Times New Roman"/>
                <w:lang w:eastAsia="ja-JP"/>
              </w:rPr>
              <w:t>, if present, and</w:t>
            </w:r>
            <w:r w:rsidRPr="00BE0A60">
              <w:rPr>
                <w:rFonts w:eastAsia="Times New Roman"/>
                <w:lang w:eastAsia="ja-JP"/>
              </w:rPr>
              <w:t xml:space="preserve"> the </w:t>
            </w:r>
            <w:r w:rsidRPr="00BE0A60">
              <w:rPr>
                <w:rFonts w:eastAsia="Times New Roman"/>
                <w:i/>
                <w:lang w:eastAsia="ja-JP"/>
              </w:rPr>
              <w:t>valueTag</w:t>
            </w:r>
            <w:r w:rsidRPr="00BE0A60">
              <w:rPr>
                <w:rFonts w:eastAsia="Times New Roman"/>
                <w:lang w:eastAsia="ja-JP"/>
              </w:rPr>
              <w:t xml:space="preserve">, if present, as indicated in the </w:t>
            </w:r>
            <w:r w:rsidRPr="00BE0A60">
              <w:rPr>
                <w:rFonts w:eastAsia="Times New Roman"/>
                <w:i/>
                <w:lang w:eastAsia="ja-JP"/>
              </w:rPr>
              <w:t>si-SchedulingInfo</w:t>
            </w:r>
            <w:r w:rsidRPr="00BE0A60">
              <w:rPr>
                <w:rFonts w:eastAsia="Times New Roman"/>
                <w:lang w:eastAsia="ja-JP"/>
              </w:rPr>
              <w:t xml:space="preserve"> for the SIB.</w:t>
            </w:r>
          </w:p>
          <w:p w14:paraId="0D80EA09" w14:textId="77777777" w:rsidR="003D117C" w:rsidRPr="00DD15D9" w:rsidRDefault="003D117C" w:rsidP="003152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189"/>
            <w:bookmarkStart w:id="6" w:name="_Toc139045520"/>
            <w:r w:rsidRPr="00DD15D9">
              <w:rPr>
                <w:rFonts w:ascii="Arial" w:hAnsi="Arial"/>
                <w:sz w:val="24"/>
                <w:lang w:eastAsia="ja-JP"/>
              </w:rPr>
              <w:t>–</w:t>
            </w:r>
            <w:r w:rsidRPr="00DD15D9">
              <w:rPr>
                <w:rFonts w:ascii="Arial" w:hAnsi="Arial"/>
                <w:sz w:val="24"/>
                <w:lang w:eastAsia="ja-JP"/>
              </w:rPr>
              <w:tab/>
            </w:r>
            <w:r w:rsidRPr="00DD15D9">
              <w:rPr>
                <w:rFonts w:ascii="Arial" w:hAnsi="Arial"/>
                <w:i/>
                <w:noProof/>
                <w:sz w:val="24"/>
                <w:lang w:eastAsia="ja-JP"/>
              </w:rPr>
              <w:t>CellIdentity</w:t>
            </w:r>
            <w:bookmarkEnd w:id="5"/>
            <w:bookmarkEnd w:id="6"/>
          </w:p>
          <w:p w14:paraId="259F139E" w14:textId="77777777" w:rsidR="003D117C" w:rsidRPr="00DD15D9" w:rsidRDefault="003D117C" w:rsidP="0031524E">
            <w:pPr>
              <w:overflowPunct w:val="0"/>
              <w:autoSpaceDE w:val="0"/>
              <w:autoSpaceDN w:val="0"/>
              <w:adjustRightInd w:val="0"/>
              <w:textAlignment w:val="baseline"/>
              <w:rPr>
                <w:lang w:eastAsia="ja-JP"/>
              </w:rPr>
            </w:pPr>
            <w:r w:rsidRPr="00DD15D9">
              <w:rPr>
                <w:rFonts w:eastAsia="Times New Roman"/>
                <w:lang w:eastAsia="ja-JP"/>
              </w:rPr>
              <w:t xml:space="preserve">The IE </w:t>
            </w:r>
            <w:r w:rsidRPr="00DD15D9">
              <w:rPr>
                <w:rFonts w:eastAsia="Times New Roman"/>
                <w:i/>
                <w:noProof/>
                <w:lang w:eastAsia="ja-JP"/>
              </w:rPr>
              <w:t>CellIdentity</w:t>
            </w:r>
            <w:r w:rsidRPr="00DD15D9">
              <w:rPr>
                <w:rFonts w:eastAsia="Times New Roman"/>
                <w:lang w:eastAsia="ja-JP"/>
              </w:rPr>
              <w:t xml:space="preserve"> is used to unambiguously identify a cell within a PLMN/SNPN.</w:t>
            </w:r>
          </w:p>
          <w:p w14:paraId="62C05EA7" w14:textId="77777777" w:rsidR="003D117C" w:rsidRPr="00DD15D9" w:rsidRDefault="003D117C" w:rsidP="0031524E">
            <w:pPr>
              <w:keepNext/>
              <w:keepLines/>
              <w:overflowPunct w:val="0"/>
              <w:autoSpaceDE w:val="0"/>
              <w:autoSpaceDN w:val="0"/>
              <w:adjustRightInd w:val="0"/>
              <w:spacing w:before="60"/>
              <w:jc w:val="center"/>
              <w:textAlignment w:val="baseline"/>
              <w:rPr>
                <w:rFonts w:ascii="Arial" w:eastAsia="Times New Roman" w:hAnsi="Arial"/>
                <w:b/>
                <w:lang w:eastAsia="ja-JP"/>
              </w:rPr>
            </w:pPr>
            <w:r w:rsidRPr="00DD15D9">
              <w:rPr>
                <w:rFonts w:ascii="Arial" w:eastAsia="Times New Roman" w:hAnsi="Arial"/>
                <w:b/>
                <w:bCs/>
                <w:i/>
                <w:iCs/>
                <w:lang w:eastAsia="ja-JP"/>
              </w:rPr>
              <w:lastRenderedPageBreak/>
              <w:t xml:space="preserve">CellIdentity </w:t>
            </w:r>
            <w:r w:rsidRPr="00DD15D9">
              <w:rPr>
                <w:rFonts w:ascii="Arial" w:eastAsia="Times New Roman" w:hAnsi="Arial"/>
                <w:b/>
                <w:lang w:eastAsia="ja-JP"/>
              </w:rPr>
              <w:t>information element</w:t>
            </w:r>
          </w:p>
          <w:p w14:paraId="08FC06BC" w14:textId="77777777" w:rsidR="003D117C" w:rsidRPr="00C0503E" w:rsidRDefault="003D117C" w:rsidP="0031524E">
            <w:pPr>
              <w:pStyle w:val="PL"/>
              <w:rPr>
                <w:color w:val="808080"/>
              </w:rPr>
            </w:pPr>
            <w:r w:rsidRPr="00C0503E">
              <w:rPr>
                <w:color w:val="808080"/>
              </w:rPr>
              <w:t>-- ASN1START</w:t>
            </w:r>
          </w:p>
          <w:p w14:paraId="479B1A83" w14:textId="77777777" w:rsidR="003D117C" w:rsidRPr="00C0503E" w:rsidRDefault="003D117C" w:rsidP="0031524E">
            <w:pPr>
              <w:pStyle w:val="PL"/>
              <w:rPr>
                <w:color w:val="808080"/>
              </w:rPr>
            </w:pPr>
            <w:r w:rsidRPr="00C0503E">
              <w:rPr>
                <w:color w:val="808080"/>
              </w:rPr>
              <w:t>-- TAG-CELLIDENTITY-START</w:t>
            </w:r>
          </w:p>
          <w:p w14:paraId="2454E09E" w14:textId="77777777" w:rsidR="003D117C" w:rsidRPr="00C0503E" w:rsidRDefault="003D117C" w:rsidP="0031524E">
            <w:pPr>
              <w:pStyle w:val="PL"/>
            </w:pPr>
          </w:p>
          <w:p w14:paraId="6739DCBF" w14:textId="77777777" w:rsidR="003D117C" w:rsidRPr="00C0503E" w:rsidRDefault="003D117C" w:rsidP="0031524E">
            <w:pPr>
              <w:pStyle w:val="PL"/>
            </w:pPr>
            <w:r w:rsidRPr="00C0503E">
              <w:t xml:space="preserve">CellIdentity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(36))</w:t>
            </w:r>
          </w:p>
          <w:p w14:paraId="31D672F0" w14:textId="77777777" w:rsidR="003D117C" w:rsidRPr="00C0503E" w:rsidRDefault="003D117C" w:rsidP="0031524E">
            <w:pPr>
              <w:pStyle w:val="PL"/>
            </w:pPr>
          </w:p>
          <w:p w14:paraId="0B043C14" w14:textId="77777777" w:rsidR="003D117C" w:rsidRPr="00C0503E" w:rsidRDefault="003D117C" w:rsidP="0031524E">
            <w:pPr>
              <w:pStyle w:val="PL"/>
              <w:rPr>
                <w:color w:val="808080"/>
              </w:rPr>
            </w:pPr>
            <w:r w:rsidRPr="00C0503E">
              <w:rPr>
                <w:color w:val="808080"/>
              </w:rPr>
              <w:t>-- TAG-CELLIDENTITY-STOP</w:t>
            </w:r>
          </w:p>
          <w:p w14:paraId="3C818B68" w14:textId="77777777" w:rsidR="003D117C" w:rsidRPr="00DD15D9" w:rsidRDefault="003D117C" w:rsidP="0031524E">
            <w:pPr>
              <w:pStyle w:val="PL"/>
              <w:rPr>
                <w:color w:val="808080"/>
              </w:rPr>
            </w:pPr>
            <w:r w:rsidRPr="00C0503E">
              <w:rPr>
                <w:color w:val="808080"/>
              </w:rPr>
              <w:t>-- ASN1STOP</w:t>
            </w:r>
          </w:p>
        </w:tc>
      </w:tr>
    </w:tbl>
    <w:p w14:paraId="3BB41794" w14:textId="273C3944" w:rsidR="003D117C" w:rsidRPr="00407BC3" w:rsidRDefault="00DF7333" w:rsidP="005B7A9B">
      <w:pPr>
        <w:spacing w:before="120" w:after="120"/>
        <w:jc w:val="both"/>
        <w:rPr>
          <w:rFonts w:eastAsia="宋体"/>
          <w:color w:val="000000"/>
          <w:sz w:val="22"/>
          <w:szCs w:val="22"/>
        </w:rPr>
      </w:pPr>
      <w:r>
        <w:rPr>
          <w:rFonts w:eastAsia="宋体"/>
          <w:color w:val="000000"/>
          <w:sz w:val="22"/>
          <w:szCs w:val="22"/>
        </w:rPr>
        <w:lastRenderedPageBreak/>
        <w:t>I</w:t>
      </w:r>
      <w:r w:rsidR="005B7A9B" w:rsidRPr="00407BC3">
        <w:rPr>
          <w:rFonts w:eastAsia="宋体"/>
          <w:color w:val="000000"/>
          <w:sz w:val="22"/>
          <w:szCs w:val="22"/>
        </w:rPr>
        <w:t xml:space="preserve">n summary, </w:t>
      </w:r>
      <w:r w:rsidR="003D117C" w:rsidRPr="00407BC3">
        <w:rPr>
          <w:rFonts w:eastAsia="宋体"/>
          <w:color w:val="000000"/>
          <w:sz w:val="22"/>
          <w:szCs w:val="22"/>
        </w:rPr>
        <w:t xml:space="preserve">within a PLMN, gNB ID is contained within NCI (i.e. </w:t>
      </w:r>
      <w:r w:rsidR="003D117C" w:rsidRPr="00407BC3">
        <w:rPr>
          <w:rFonts w:eastAsia="宋体"/>
          <w:i/>
          <w:color w:val="000000"/>
          <w:sz w:val="22"/>
          <w:szCs w:val="22"/>
        </w:rPr>
        <w:t>CellIdentity</w:t>
      </w:r>
      <w:r w:rsidR="003D117C" w:rsidRPr="00407BC3">
        <w:rPr>
          <w:rFonts w:eastAsia="宋体"/>
          <w:color w:val="000000"/>
          <w:sz w:val="22"/>
          <w:szCs w:val="22"/>
        </w:rPr>
        <w:t xml:space="preserve"> in SIB1), while the length of gNB ID (i.e.</w:t>
      </w:r>
      <w:r w:rsidR="003D117C" w:rsidRPr="00407BC3">
        <w:rPr>
          <w:rFonts w:eastAsia="宋体"/>
          <w:i/>
          <w:color w:val="000000"/>
          <w:sz w:val="22"/>
          <w:szCs w:val="22"/>
        </w:rPr>
        <w:t xml:space="preserve"> gNB-ID-length</w:t>
      </w:r>
      <w:r w:rsidR="003D117C" w:rsidRPr="00407BC3">
        <w:rPr>
          <w:rFonts w:eastAsia="宋体"/>
          <w:color w:val="000000"/>
          <w:sz w:val="22"/>
          <w:szCs w:val="22"/>
        </w:rPr>
        <w:t xml:space="preserve">) can also be indicated via SIB1. </w:t>
      </w:r>
      <w:r w:rsidR="00DE5C1A" w:rsidRPr="00407BC3">
        <w:rPr>
          <w:rFonts w:eastAsia="宋体"/>
          <w:color w:val="000000"/>
          <w:sz w:val="22"/>
          <w:szCs w:val="22"/>
        </w:rPr>
        <w:t>Then</w:t>
      </w:r>
      <w:r w:rsidR="003D117C" w:rsidRPr="00407BC3">
        <w:rPr>
          <w:rFonts w:eastAsia="宋体"/>
          <w:color w:val="000000"/>
          <w:sz w:val="22"/>
          <w:szCs w:val="22"/>
        </w:rPr>
        <w:t>, UE itself is able to deduct the gNB ID from SIB1 of one cell.</w:t>
      </w:r>
      <w:r w:rsidR="000B2F86" w:rsidRPr="00407BC3">
        <w:rPr>
          <w:rFonts w:eastAsia="宋体"/>
          <w:color w:val="000000"/>
          <w:sz w:val="22"/>
          <w:szCs w:val="22"/>
        </w:rPr>
        <w:t xml:space="preserve"> So, to support </w:t>
      </w:r>
      <w:r>
        <w:rPr>
          <w:rFonts w:eastAsia="宋体"/>
          <w:color w:val="000000"/>
          <w:sz w:val="22"/>
          <w:szCs w:val="22"/>
        </w:rPr>
        <w:t xml:space="preserve">the </w:t>
      </w:r>
      <w:r w:rsidR="000B2F86" w:rsidRPr="00407BC3">
        <w:rPr>
          <w:rFonts w:eastAsia="宋体"/>
          <w:color w:val="000000"/>
          <w:sz w:val="22"/>
          <w:szCs w:val="22"/>
        </w:rPr>
        <w:t xml:space="preserve">TRS feature, the NW should always broadcast </w:t>
      </w:r>
      <w:r w:rsidR="000B2F86" w:rsidRPr="00407BC3">
        <w:rPr>
          <w:rFonts w:eastAsia="宋体"/>
          <w:i/>
          <w:color w:val="000000"/>
          <w:sz w:val="22"/>
          <w:szCs w:val="22"/>
        </w:rPr>
        <w:t xml:space="preserve">gNB-ID-length </w:t>
      </w:r>
      <w:r w:rsidR="000B2F86" w:rsidRPr="00407BC3">
        <w:rPr>
          <w:rFonts w:eastAsia="宋体"/>
          <w:color w:val="000000"/>
          <w:sz w:val="22"/>
          <w:szCs w:val="22"/>
        </w:rPr>
        <w:t>for UEs to obtain the gNB ID.</w:t>
      </w:r>
    </w:p>
    <w:p w14:paraId="06F9672E" w14:textId="21B17086" w:rsidR="003D117C" w:rsidRPr="009C5A7A" w:rsidRDefault="003D117C" w:rsidP="00686709">
      <w:pPr>
        <w:spacing w:after="120"/>
        <w:jc w:val="both"/>
        <w:rPr>
          <w:rFonts w:eastAsia="宋体"/>
          <w:b/>
          <w:color w:val="000000"/>
          <w:sz w:val="22"/>
        </w:rPr>
      </w:pPr>
      <w:r w:rsidRPr="009C5A7A">
        <w:rPr>
          <w:rFonts w:eastAsia="宋体"/>
          <w:b/>
          <w:color w:val="000000"/>
          <w:sz w:val="22"/>
        </w:rPr>
        <w:t>Observation 1: UE can</w:t>
      </w:r>
      <w:r w:rsidR="00E12FEE" w:rsidRPr="009C5A7A">
        <w:rPr>
          <w:rFonts w:eastAsia="宋体"/>
          <w:b/>
          <w:color w:val="000000"/>
          <w:sz w:val="22"/>
        </w:rPr>
        <w:t xml:space="preserve"> derive gNB ID based on</w:t>
      </w:r>
      <w:r w:rsidRPr="009C5A7A">
        <w:rPr>
          <w:rFonts w:eastAsia="宋体"/>
          <w:b/>
          <w:color w:val="000000"/>
          <w:sz w:val="22"/>
        </w:rPr>
        <w:t xml:space="preserve"> </w:t>
      </w:r>
      <w:r w:rsidRPr="009C5A7A">
        <w:rPr>
          <w:rFonts w:eastAsia="宋体"/>
          <w:b/>
          <w:i/>
          <w:color w:val="000000"/>
          <w:sz w:val="22"/>
        </w:rPr>
        <w:t>CellIdentity</w:t>
      </w:r>
      <w:r w:rsidRPr="009C5A7A">
        <w:rPr>
          <w:rFonts w:eastAsia="宋体"/>
          <w:b/>
          <w:color w:val="000000"/>
          <w:sz w:val="22"/>
        </w:rPr>
        <w:t xml:space="preserve"> and </w:t>
      </w:r>
      <w:r w:rsidRPr="009C5A7A">
        <w:rPr>
          <w:rFonts w:eastAsia="宋体"/>
          <w:b/>
          <w:i/>
          <w:color w:val="000000"/>
          <w:sz w:val="22"/>
        </w:rPr>
        <w:t>gNB-ID-length</w:t>
      </w:r>
      <w:r w:rsidRPr="009C5A7A">
        <w:rPr>
          <w:rFonts w:eastAsia="宋体"/>
          <w:b/>
          <w:color w:val="000000"/>
          <w:sz w:val="22"/>
        </w:rPr>
        <w:t xml:space="preserve"> in SIB1.</w:t>
      </w:r>
    </w:p>
    <w:p w14:paraId="28F7FE18" w14:textId="77777777" w:rsidR="003D117C" w:rsidRPr="009C5A7A" w:rsidRDefault="003D117C" w:rsidP="00DF7333">
      <w:pPr>
        <w:spacing w:after="240"/>
        <w:jc w:val="both"/>
        <w:rPr>
          <w:rFonts w:eastAsia="宋体"/>
          <w:b/>
          <w:color w:val="000000"/>
          <w:sz w:val="22"/>
        </w:rPr>
      </w:pPr>
      <w:r w:rsidRPr="009C5A7A">
        <w:rPr>
          <w:rFonts w:eastAsia="宋体"/>
          <w:b/>
          <w:color w:val="000000"/>
          <w:sz w:val="22"/>
        </w:rPr>
        <w:t xml:space="preserve">Proposal 1: </w:t>
      </w:r>
      <w:r w:rsidRPr="009C5A7A">
        <w:rPr>
          <w:rFonts w:eastAsia="宋体"/>
          <w:b/>
          <w:i/>
          <w:color w:val="000000"/>
          <w:sz w:val="22"/>
        </w:rPr>
        <w:t>gNB-ID-length</w:t>
      </w:r>
      <w:r w:rsidRPr="009C5A7A">
        <w:rPr>
          <w:rFonts w:eastAsia="宋体"/>
          <w:b/>
          <w:color w:val="000000"/>
          <w:sz w:val="22"/>
        </w:rPr>
        <w:t xml:space="preserve"> is mandatory present in SIB1 if gNB supports TRS feature.</w:t>
      </w:r>
    </w:p>
    <w:p w14:paraId="4CDBA2E7" w14:textId="77777777" w:rsidR="003D117C" w:rsidRPr="005E3196" w:rsidRDefault="003D117C" w:rsidP="005E3196">
      <w:pPr>
        <w:overflowPunct w:val="0"/>
        <w:spacing w:after="120"/>
        <w:jc w:val="both"/>
        <w:rPr>
          <w:rFonts w:eastAsia="宋体"/>
          <w:color w:val="000000"/>
          <w:sz w:val="22"/>
        </w:rPr>
      </w:pPr>
      <w:r w:rsidRPr="005E3196">
        <w:rPr>
          <w:rFonts w:eastAsia="宋体"/>
          <w:color w:val="000000"/>
          <w:sz w:val="22"/>
        </w:rPr>
        <w:t>In regard to the backward compatibility, there can be a situation that the UE moves from a TRS-enabled gNB to a legacy gNB which does not support TRS feature, or vice versa. Here comes a problem that, from UE’s perspective, gNB ID gives no clues about whether such gNB supports TRS feature or not. If UE moves to a TRS-disabled gNB, while it reports TSS change to upper layer by the change in gNB ID directly, it may re-connect to network with no</w:t>
      </w:r>
      <w:bookmarkStart w:id="7" w:name="_Hlk146700306"/>
      <w:r w:rsidRPr="005E3196">
        <w:rPr>
          <w:rFonts w:eastAsia="宋体"/>
          <w:color w:val="000000"/>
          <w:sz w:val="22"/>
        </w:rPr>
        <w:t xml:space="preserve"> Clock Quality Information</w:t>
      </w:r>
      <w:bookmarkEnd w:id="7"/>
      <w:r w:rsidRPr="005E3196">
        <w:rPr>
          <w:rFonts w:eastAsia="宋体"/>
          <w:color w:val="000000"/>
          <w:sz w:val="22"/>
        </w:rPr>
        <w:t xml:space="preserve"> to obtain.</w:t>
      </w:r>
    </w:p>
    <w:p w14:paraId="21055D00" w14:textId="77777777" w:rsidR="003D117C" w:rsidRPr="005E3196" w:rsidRDefault="003D117C" w:rsidP="005E3196">
      <w:pPr>
        <w:spacing w:after="120"/>
        <w:jc w:val="both"/>
        <w:rPr>
          <w:rFonts w:eastAsia="宋体"/>
          <w:b/>
          <w:color w:val="000000"/>
          <w:sz w:val="22"/>
        </w:rPr>
      </w:pPr>
      <w:r w:rsidRPr="005E3196">
        <w:rPr>
          <w:rFonts w:eastAsia="宋体"/>
          <w:b/>
          <w:color w:val="000000"/>
          <w:sz w:val="22"/>
        </w:rPr>
        <w:t>Observation 2: gNB ID gives no clues about whether such gNB supports TRS feature or not.</w:t>
      </w:r>
    </w:p>
    <w:p w14:paraId="65CD7DBF" w14:textId="77777777" w:rsidR="003D117C" w:rsidRPr="005E3196" w:rsidRDefault="003D117C" w:rsidP="005E3196">
      <w:pPr>
        <w:overflowPunct w:val="0"/>
        <w:spacing w:after="120"/>
        <w:jc w:val="both"/>
        <w:rPr>
          <w:rFonts w:eastAsia="宋体"/>
          <w:iCs/>
          <w:color w:val="000000"/>
          <w:sz w:val="22"/>
        </w:rPr>
      </w:pPr>
      <w:r w:rsidRPr="005E3196">
        <w:rPr>
          <w:rFonts w:eastAsia="宋体"/>
          <w:color w:val="000000"/>
          <w:sz w:val="22"/>
        </w:rPr>
        <w:t xml:space="preserve">In order to handle such problem, UE should further read SIB9 for information of event ID. If UE finds there is no </w:t>
      </w:r>
      <w:r w:rsidRPr="005E3196">
        <w:rPr>
          <w:rFonts w:eastAsia="宋体"/>
          <w:i/>
          <w:iCs/>
          <w:color w:val="000000"/>
          <w:sz w:val="22"/>
        </w:rPr>
        <w:t>eventID</w:t>
      </w:r>
      <w:r w:rsidRPr="005E3196">
        <w:rPr>
          <w:rFonts w:eastAsia="宋体"/>
          <w:color w:val="000000"/>
          <w:sz w:val="22"/>
        </w:rPr>
        <w:t xml:space="preserve"> value received within </w:t>
      </w:r>
      <w:r w:rsidRPr="005E3196">
        <w:rPr>
          <w:rFonts w:eastAsia="宋体"/>
          <w:iCs/>
          <w:color w:val="000000"/>
          <w:sz w:val="22"/>
        </w:rPr>
        <w:t xml:space="preserve">SIB9, it would not consider TSS change even with gNB ID change, since there will be no Clock Quality Information to provide in the current cell. On the contrary, if UE receives SIB9 with </w:t>
      </w:r>
      <w:r w:rsidRPr="005E3196">
        <w:rPr>
          <w:rFonts w:eastAsia="宋体"/>
          <w:i/>
          <w:iCs/>
          <w:color w:val="000000"/>
          <w:sz w:val="22"/>
        </w:rPr>
        <w:t>eventID</w:t>
      </w:r>
      <w:r w:rsidRPr="005E3196">
        <w:rPr>
          <w:rFonts w:eastAsia="宋体"/>
          <w:color w:val="000000"/>
          <w:sz w:val="22"/>
        </w:rPr>
        <w:t>, it would realize the current gNB supports TRS feature leading that the subsequent comparison of gNB ID is meaningful. If gNB ID changes on condition that event ID is present, TSS change is observed and notified to upper layers. Besides, UE should update the local gNB ID for future comparison.</w:t>
      </w:r>
    </w:p>
    <w:p w14:paraId="175E03CC" w14:textId="77777777" w:rsidR="003D117C" w:rsidRPr="00C16E51" w:rsidRDefault="003D117C" w:rsidP="00C16E51">
      <w:pPr>
        <w:spacing w:after="0"/>
        <w:rPr>
          <w:rFonts w:eastAsia="宋体"/>
          <w:b/>
          <w:color w:val="000000"/>
          <w:sz w:val="22"/>
        </w:rPr>
      </w:pPr>
      <w:r w:rsidRPr="00C16E51">
        <w:rPr>
          <w:rFonts w:eastAsia="宋体"/>
          <w:b/>
          <w:color w:val="000000"/>
          <w:sz w:val="22"/>
        </w:rPr>
        <w:t xml:space="preserve">Proposal 2: Upon receiving </w:t>
      </w:r>
      <w:r w:rsidRPr="00C16E51">
        <w:rPr>
          <w:rFonts w:eastAsia="宋体"/>
          <w:b/>
          <w:i/>
          <w:color w:val="000000"/>
          <w:sz w:val="22"/>
        </w:rPr>
        <w:t>SIB9</w:t>
      </w:r>
      <w:r w:rsidRPr="00C16E51">
        <w:rPr>
          <w:rFonts w:eastAsia="宋体"/>
          <w:b/>
          <w:color w:val="000000"/>
          <w:sz w:val="22"/>
        </w:rPr>
        <w:t xml:space="preserve"> with </w:t>
      </w:r>
      <w:r w:rsidRPr="00C16E51">
        <w:rPr>
          <w:rFonts w:eastAsia="宋体"/>
          <w:b/>
          <w:i/>
          <w:iCs/>
          <w:color w:val="000000"/>
          <w:sz w:val="22"/>
        </w:rPr>
        <w:t>eventID</w:t>
      </w:r>
      <w:r w:rsidRPr="00C16E51">
        <w:rPr>
          <w:rFonts w:eastAsia="宋体"/>
          <w:b/>
          <w:iCs/>
          <w:color w:val="000000"/>
          <w:sz w:val="22"/>
        </w:rPr>
        <w:t>,</w:t>
      </w:r>
      <w:r w:rsidRPr="00C16E51">
        <w:rPr>
          <w:rFonts w:eastAsia="宋体"/>
          <w:b/>
          <w:color w:val="000000"/>
          <w:sz w:val="22"/>
        </w:rPr>
        <w:t xml:space="preserve"> RRC_IDLE/INACTIVE UE shall:</w:t>
      </w:r>
    </w:p>
    <w:p w14:paraId="0CC462CF" w14:textId="6DEFF953" w:rsidR="003D117C" w:rsidRPr="00C16E51" w:rsidRDefault="003D117C" w:rsidP="003D117C">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If there is no stored gNB ID, store gNB ID obtained from </w:t>
      </w:r>
      <w:r w:rsidRPr="00C16E51">
        <w:rPr>
          <w:rFonts w:ascii="Times New Roman" w:eastAsia="宋体" w:hAnsi="Times New Roman" w:cs="Times New Roman"/>
          <w:b/>
          <w:i/>
          <w:color w:val="000000"/>
          <w:sz w:val="22"/>
          <w:lang w:val="en-GB"/>
        </w:rPr>
        <w:t>SIB1</w:t>
      </w:r>
      <w:r w:rsidR="00E25CC0" w:rsidRPr="00E25CC0">
        <w:rPr>
          <w:rFonts w:ascii="Times New Roman" w:eastAsia="宋体" w:hAnsi="Times New Roman" w:cs="Times New Roman"/>
          <w:b/>
          <w:color w:val="000000"/>
          <w:sz w:val="22"/>
          <w:lang w:val="en-GB"/>
        </w:rPr>
        <w:t>;</w:t>
      </w:r>
    </w:p>
    <w:p w14:paraId="650F4D6E" w14:textId="5716F995" w:rsidR="003D117C" w:rsidRPr="00C16E51" w:rsidRDefault="003D117C" w:rsidP="00C16E51">
      <w:pPr>
        <w:pStyle w:val="afc"/>
        <w:widowControl w:val="0"/>
        <w:numPr>
          <w:ilvl w:val="0"/>
          <w:numId w:val="22"/>
        </w:numPr>
        <w:spacing w:after="120"/>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rPr>
        <w:t xml:space="preserve">If there is stored gNB ID, compare </w:t>
      </w:r>
      <w:r w:rsidRPr="00C16E51">
        <w:rPr>
          <w:rFonts w:ascii="Times New Roman" w:eastAsia="宋体" w:hAnsi="Times New Roman" w:cs="Times New Roman"/>
          <w:b/>
          <w:color w:val="000000"/>
          <w:sz w:val="22"/>
          <w:lang w:val="en-GB"/>
        </w:rPr>
        <w:t>the stored gNB ID</w:t>
      </w:r>
      <w:r w:rsidRPr="00C16E51">
        <w:rPr>
          <w:rFonts w:ascii="Times New Roman" w:eastAsia="宋体" w:hAnsi="Times New Roman" w:cs="Times New Roman"/>
          <w:b/>
          <w:iCs/>
          <w:color w:val="000000"/>
          <w:sz w:val="22"/>
          <w:lang w:val="en-GB"/>
        </w:rPr>
        <w:t xml:space="preserve"> value with </w:t>
      </w:r>
      <w:r w:rsidRPr="00C16E51">
        <w:rPr>
          <w:rFonts w:ascii="Times New Roman" w:eastAsia="宋体" w:hAnsi="Times New Roman" w:cs="Times New Roman"/>
          <w:b/>
          <w:color w:val="000000"/>
          <w:sz w:val="22"/>
          <w:lang w:val="en-GB"/>
        </w:rPr>
        <w:t xml:space="preserve">the </w:t>
      </w:r>
      <w:r w:rsidRPr="00C16E51">
        <w:rPr>
          <w:rFonts w:ascii="Times New Roman" w:eastAsia="宋体" w:hAnsi="Times New Roman" w:cs="Times New Roman"/>
          <w:b/>
          <w:iCs/>
          <w:color w:val="000000"/>
          <w:sz w:val="22"/>
          <w:lang w:val="en-GB"/>
        </w:rPr>
        <w:t>gNB ID</w:t>
      </w:r>
      <w:r w:rsidRPr="00C16E51">
        <w:rPr>
          <w:rFonts w:ascii="Times New Roman" w:eastAsia="宋体" w:hAnsi="Times New Roman" w:cs="Times New Roman"/>
          <w:b/>
          <w:color w:val="000000"/>
          <w:sz w:val="22"/>
          <w:lang w:val="en-GB"/>
        </w:rPr>
        <w:t xml:space="preserve"> value received within </w:t>
      </w:r>
      <w:r w:rsidRPr="00C16E51">
        <w:rPr>
          <w:rFonts w:ascii="Times New Roman" w:eastAsia="宋体" w:hAnsi="Times New Roman" w:cs="Times New Roman"/>
          <w:b/>
          <w:i/>
          <w:iCs/>
          <w:color w:val="000000"/>
          <w:sz w:val="22"/>
          <w:lang w:val="en-GB"/>
        </w:rPr>
        <w:t>SIB1</w:t>
      </w:r>
      <w:r w:rsidR="00B64997">
        <w:rPr>
          <w:rFonts w:ascii="Times New Roman" w:eastAsia="宋体" w:hAnsi="Times New Roman" w:cs="Times New Roman"/>
          <w:b/>
          <w:iCs/>
          <w:color w:val="000000"/>
          <w:sz w:val="22"/>
          <w:lang w:val="en-GB"/>
        </w:rPr>
        <w:t>.</w:t>
      </w:r>
    </w:p>
    <w:p w14:paraId="171A5193" w14:textId="77777777" w:rsidR="003D117C" w:rsidRPr="00C16E51" w:rsidRDefault="003D117C" w:rsidP="00C16E51">
      <w:pPr>
        <w:spacing w:after="0"/>
        <w:rPr>
          <w:rFonts w:eastAsia="宋体"/>
          <w:b/>
          <w:color w:val="000000"/>
          <w:sz w:val="22"/>
        </w:rPr>
      </w:pPr>
      <w:r w:rsidRPr="00C16E51">
        <w:rPr>
          <w:rFonts w:eastAsia="宋体"/>
          <w:b/>
          <w:color w:val="000000"/>
          <w:sz w:val="22"/>
        </w:rPr>
        <w:t>Proposal 3: If the stored gNB ID</w:t>
      </w:r>
      <w:r w:rsidRPr="00C16E51">
        <w:rPr>
          <w:rFonts w:eastAsia="宋体"/>
          <w:b/>
          <w:iCs/>
          <w:color w:val="000000"/>
          <w:sz w:val="22"/>
        </w:rPr>
        <w:t xml:space="preserve"> value with </w:t>
      </w:r>
      <w:r w:rsidRPr="00C16E51">
        <w:rPr>
          <w:rFonts w:eastAsia="宋体"/>
          <w:b/>
          <w:color w:val="000000"/>
          <w:sz w:val="22"/>
        </w:rPr>
        <w:t xml:space="preserve">the </w:t>
      </w:r>
      <w:r w:rsidRPr="00C16E51">
        <w:rPr>
          <w:rFonts w:eastAsia="宋体"/>
          <w:b/>
          <w:iCs/>
          <w:color w:val="000000"/>
          <w:sz w:val="22"/>
        </w:rPr>
        <w:t>gNB ID</w:t>
      </w:r>
      <w:r w:rsidRPr="00C16E51">
        <w:rPr>
          <w:rFonts w:eastAsia="宋体"/>
          <w:b/>
          <w:color w:val="000000"/>
          <w:sz w:val="22"/>
        </w:rPr>
        <w:t xml:space="preserve"> value received within </w:t>
      </w:r>
      <w:r w:rsidRPr="00C16E51">
        <w:rPr>
          <w:rFonts w:eastAsia="宋体"/>
          <w:b/>
          <w:i/>
          <w:iCs/>
          <w:color w:val="000000"/>
          <w:sz w:val="22"/>
        </w:rPr>
        <w:t>SIB1</w:t>
      </w:r>
      <w:r w:rsidRPr="00C16E51">
        <w:rPr>
          <w:rFonts w:eastAsia="宋体"/>
          <w:b/>
          <w:color w:val="000000"/>
          <w:sz w:val="22"/>
        </w:rPr>
        <w:t xml:space="preserve"> are different, UE shall:</w:t>
      </w:r>
    </w:p>
    <w:p w14:paraId="67B83B5B" w14:textId="77777777" w:rsidR="003D117C" w:rsidRPr="00C16E51" w:rsidRDefault="003D117C" w:rsidP="003D117C">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consider that the content of </w:t>
      </w:r>
      <w:r w:rsidRPr="00C16E51">
        <w:rPr>
          <w:rFonts w:ascii="Times New Roman" w:eastAsia="宋体" w:hAnsi="Times New Roman" w:cs="Times New Roman"/>
          <w:b/>
          <w:i/>
          <w:color w:val="000000"/>
          <w:sz w:val="22"/>
          <w:lang w:val="en-GB"/>
        </w:rPr>
        <w:t>clockQualityDetailsLevel</w:t>
      </w:r>
      <w:r w:rsidRPr="00C16E51">
        <w:rPr>
          <w:rFonts w:ascii="Times New Roman" w:eastAsia="宋体" w:hAnsi="Times New Roman" w:cs="Times New Roman"/>
          <w:b/>
          <w:color w:val="000000"/>
          <w:sz w:val="22"/>
          <w:lang w:val="en-GB"/>
        </w:rPr>
        <w:t xml:space="preserve"> has changed and noti</w:t>
      </w:r>
      <w:bookmarkStart w:id="8" w:name="_GoBack"/>
      <w:bookmarkEnd w:id="8"/>
      <w:r w:rsidRPr="00C16E51">
        <w:rPr>
          <w:rFonts w:ascii="Times New Roman" w:eastAsia="宋体" w:hAnsi="Times New Roman" w:cs="Times New Roman"/>
          <w:b/>
          <w:color w:val="000000"/>
          <w:sz w:val="22"/>
          <w:lang w:val="en-GB"/>
        </w:rPr>
        <w:t>fy upper layers, and</w:t>
      </w:r>
    </w:p>
    <w:p w14:paraId="21CA12CA" w14:textId="75D78419" w:rsidR="003D117C" w:rsidRDefault="003D117C" w:rsidP="003D117C">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replace the stored gNB ID value with the gNB ID value obtained from </w:t>
      </w:r>
      <w:r w:rsidRPr="00C16E51">
        <w:rPr>
          <w:rFonts w:ascii="Times New Roman" w:eastAsia="宋体" w:hAnsi="Times New Roman" w:cs="Times New Roman"/>
          <w:b/>
          <w:i/>
          <w:color w:val="000000"/>
          <w:sz w:val="22"/>
          <w:lang w:val="en-GB"/>
        </w:rPr>
        <w:t>SIB1</w:t>
      </w:r>
      <w:r w:rsidRPr="00C16E51">
        <w:rPr>
          <w:rFonts w:ascii="Times New Roman" w:eastAsia="宋体" w:hAnsi="Times New Roman" w:cs="Times New Roman"/>
          <w:b/>
          <w:color w:val="000000"/>
          <w:sz w:val="22"/>
          <w:lang w:val="en-GB"/>
        </w:rPr>
        <w:t>.</w:t>
      </w:r>
    </w:p>
    <w:p w14:paraId="61EAE81F" w14:textId="6EC9B09C" w:rsidR="008817BD" w:rsidRPr="008817BD" w:rsidRDefault="008817BD" w:rsidP="008817BD">
      <w:pPr>
        <w:widowControl w:val="0"/>
        <w:jc w:val="both"/>
        <w:rPr>
          <w:rFonts w:eastAsia="宋体"/>
          <w:b/>
          <w:color w:val="000000"/>
          <w:sz w:val="22"/>
        </w:rPr>
      </w:pPr>
      <w:r w:rsidRPr="008817BD">
        <w:rPr>
          <w:rFonts w:eastAsia="宋体"/>
          <w:b/>
          <w:color w:val="000000"/>
          <w:sz w:val="22"/>
        </w:rPr>
        <w:t xml:space="preserve">Otherwise, </w:t>
      </w:r>
      <w:r w:rsidRPr="008817BD">
        <w:rPr>
          <w:rFonts w:eastAsia="宋体" w:hint="eastAsia"/>
          <w:b/>
          <w:color w:val="000000"/>
          <w:sz w:val="22"/>
          <w:lang w:eastAsia="zh-CN"/>
        </w:rPr>
        <w:t>det</w:t>
      </w:r>
      <w:r w:rsidRPr="008817BD">
        <w:rPr>
          <w:rFonts w:eastAsia="宋体"/>
          <w:b/>
          <w:color w:val="000000"/>
          <w:sz w:val="22"/>
        </w:rPr>
        <w:t>ermine</w:t>
      </w:r>
      <w:r w:rsidR="00AC1EF9">
        <w:rPr>
          <w:rFonts w:eastAsia="宋体"/>
          <w:b/>
          <w:color w:val="000000"/>
          <w:sz w:val="22"/>
        </w:rPr>
        <w:t>s</w:t>
      </w:r>
      <w:r w:rsidRPr="008817BD">
        <w:rPr>
          <w:rFonts w:eastAsia="宋体"/>
          <w:b/>
          <w:color w:val="000000"/>
          <w:sz w:val="22"/>
        </w:rPr>
        <w:t xml:space="preserve"> </w:t>
      </w:r>
      <w:r w:rsidRPr="008817BD">
        <w:rPr>
          <w:rFonts w:eastAsia="宋体" w:hint="eastAsia"/>
          <w:b/>
          <w:color w:val="000000"/>
          <w:sz w:val="22"/>
          <w:lang w:eastAsia="zh-CN"/>
        </w:rPr>
        <w:t>whether</w:t>
      </w:r>
      <w:r w:rsidRPr="008817BD">
        <w:rPr>
          <w:rFonts w:eastAsia="宋体"/>
          <w:b/>
          <w:color w:val="000000"/>
          <w:sz w:val="22"/>
        </w:rPr>
        <w:t xml:space="preserve"> </w:t>
      </w:r>
      <w:r w:rsidRPr="008817BD">
        <w:rPr>
          <w:rFonts w:eastAsia="宋体"/>
          <w:b/>
          <w:i/>
          <w:iCs/>
          <w:color w:val="000000"/>
          <w:sz w:val="22"/>
        </w:rPr>
        <w:t xml:space="preserve">eventID </w:t>
      </w:r>
      <w:r w:rsidRPr="008817BD">
        <w:rPr>
          <w:rFonts w:eastAsia="宋体"/>
          <w:b/>
          <w:iCs/>
          <w:color w:val="000000"/>
          <w:sz w:val="22"/>
        </w:rPr>
        <w:t>is changed.</w:t>
      </w:r>
    </w:p>
    <w:p w14:paraId="7FE23FB6" w14:textId="29E8DA4E" w:rsidR="003D117C" w:rsidRPr="00C16E51" w:rsidRDefault="003D117C" w:rsidP="00506DDE">
      <w:pPr>
        <w:spacing w:before="240" w:after="120"/>
        <w:jc w:val="both"/>
        <w:rPr>
          <w:rFonts w:eastAsia="宋体"/>
          <w:color w:val="000000"/>
          <w:sz w:val="22"/>
        </w:rPr>
      </w:pPr>
      <w:r w:rsidRPr="00C16E51">
        <w:rPr>
          <w:rFonts w:eastAsia="宋体"/>
          <w:color w:val="000000"/>
          <w:sz w:val="22"/>
        </w:rPr>
        <w:t xml:space="preserve">Apart from that, it worth mentioning that UE should flush </w:t>
      </w:r>
      <w:r w:rsidRPr="00C16E51">
        <w:rPr>
          <w:rFonts w:eastAsia="宋体"/>
          <w:i/>
          <w:color w:val="000000"/>
          <w:sz w:val="22"/>
        </w:rPr>
        <w:t>storedeventID</w:t>
      </w:r>
      <w:r w:rsidRPr="00C16E51">
        <w:rPr>
          <w:rFonts w:eastAsia="宋体"/>
          <w:color w:val="000000"/>
          <w:sz w:val="22"/>
        </w:rPr>
        <w:t xml:space="preserve"> value when there is no event ID provided.</w:t>
      </w:r>
      <w:r w:rsidR="00506DDE">
        <w:rPr>
          <w:rFonts w:eastAsia="宋体"/>
          <w:color w:val="000000"/>
          <w:sz w:val="22"/>
        </w:rPr>
        <w:t xml:space="preserve"> </w:t>
      </w:r>
      <w:r w:rsidRPr="00C16E51">
        <w:rPr>
          <w:rFonts w:eastAsia="宋体"/>
          <w:color w:val="000000"/>
          <w:sz w:val="22"/>
        </w:rPr>
        <w:t>Considering that gNB-1 is the gNB that supports R18 TRS feature, while gNB-2 does not. The UE stores reference event ID-1 at gNB-1 coverage. Then it moves to gNB-2 keeping event ID-1 as the local one. There is no TSS provided in gNB-2. After a while, the UE returns to gNB-1 still with event ID-1 as the local reference. According to the above operations, if the UE reads SIB9 at gNB-1 including event ID which coincidentally to be event ID-1, it will firstly compare gNB ID and consider TSS change. However, it should not believe there is a TSS change, because it is within gNB-1’s coverage providing the same event ID.</w:t>
      </w:r>
    </w:p>
    <w:p w14:paraId="25B32054" w14:textId="7C68D58B" w:rsidR="003D117C" w:rsidRPr="00C16E51" w:rsidRDefault="003D117C" w:rsidP="00C16E51">
      <w:pPr>
        <w:jc w:val="both"/>
        <w:rPr>
          <w:rFonts w:eastAsia="宋体"/>
          <w:color w:val="000000"/>
          <w:sz w:val="22"/>
        </w:rPr>
      </w:pPr>
      <w:r w:rsidRPr="00C16E51">
        <w:rPr>
          <w:rFonts w:eastAsia="宋体" w:hint="eastAsia"/>
          <w:color w:val="000000"/>
          <w:sz w:val="22"/>
        </w:rPr>
        <w:t>T</w:t>
      </w:r>
      <w:r w:rsidRPr="00C16E51">
        <w:rPr>
          <w:rFonts w:eastAsia="宋体"/>
          <w:color w:val="000000"/>
          <w:sz w:val="22"/>
        </w:rPr>
        <w:t>o avoid such misleading information, the stored event ID should be flushed when moving into a TRS-disabled gNB</w:t>
      </w:r>
      <w:r w:rsidR="00C6566C">
        <w:rPr>
          <w:rFonts w:eastAsia="宋体"/>
          <w:color w:val="000000"/>
          <w:sz w:val="22"/>
        </w:rPr>
        <w:t xml:space="preserve"> (also for the stored gNB ID)</w:t>
      </w:r>
      <w:r w:rsidRPr="00C16E51">
        <w:rPr>
          <w:rFonts w:eastAsia="宋体"/>
          <w:color w:val="000000"/>
          <w:sz w:val="22"/>
        </w:rPr>
        <w:t>.</w:t>
      </w:r>
    </w:p>
    <w:p w14:paraId="63EC100E" w14:textId="066D95D6" w:rsidR="003D117C" w:rsidRPr="00C16E51" w:rsidRDefault="003D117C" w:rsidP="00C16E51">
      <w:pPr>
        <w:spacing w:after="120"/>
        <w:jc w:val="both"/>
        <w:rPr>
          <w:rFonts w:eastAsia="宋体"/>
          <w:b/>
          <w:color w:val="000000"/>
          <w:sz w:val="22"/>
        </w:rPr>
      </w:pPr>
      <w:r w:rsidRPr="00C16E51">
        <w:rPr>
          <w:rFonts w:eastAsia="宋体"/>
          <w:b/>
          <w:color w:val="000000"/>
          <w:sz w:val="22"/>
        </w:rPr>
        <w:t xml:space="preserve">Proposal 4: UE flushes the </w:t>
      </w:r>
      <w:r w:rsidR="00B91382">
        <w:rPr>
          <w:rFonts w:eastAsia="宋体"/>
          <w:b/>
          <w:color w:val="000000"/>
          <w:sz w:val="22"/>
        </w:rPr>
        <w:t>stored event ID and gNB ID</w:t>
      </w:r>
      <w:r w:rsidRPr="00C16E51">
        <w:rPr>
          <w:rFonts w:eastAsia="宋体"/>
          <w:b/>
          <w:color w:val="000000"/>
          <w:sz w:val="22"/>
        </w:rPr>
        <w:t xml:space="preserve"> when moving into a TRS-disabled gNB, i.e. when </w:t>
      </w:r>
      <w:r w:rsidRPr="00A63A76">
        <w:rPr>
          <w:rFonts w:eastAsia="宋体"/>
          <w:b/>
          <w:i/>
          <w:color w:val="000000"/>
          <w:sz w:val="22"/>
        </w:rPr>
        <w:t>eventID</w:t>
      </w:r>
      <w:r w:rsidR="009C422B">
        <w:rPr>
          <w:rFonts w:eastAsia="宋体"/>
          <w:b/>
          <w:i/>
          <w:color w:val="000000"/>
          <w:sz w:val="22"/>
        </w:rPr>
        <w:t xml:space="preserve"> </w:t>
      </w:r>
      <w:r w:rsidR="009C422B">
        <w:rPr>
          <w:rFonts w:eastAsia="宋体"/>
          <w:b/>
          <w:color w:val="000000"/>
          <w:sz w:val="22"/>
        </w:rPr>
        <w:t>is not available</w:t>
      </w:r>
      <w:r w:rsidRPr="00C16E51">
        <w:rPr>
          <w:rFonts w:eastAsia="宋体"/>
          <w:b/>
          <w:color w:val="000000"/>
          <w:sz w:val="22"/>
        </w:rPr>
        <w:t>.</w:t>
      </w:r>
    </w:p>
    <w:p w14:paraId="5F80E0F3" w14:textId="38C7D994" w:rsidR="00776C67" w:rsidRPr="008A2BC9" w:rsidRDefault="00776C67" w:rsidP="00776C67">
      <w:pPr>
        <w:spacing w:beforeLines="50" w:before="120" w:afterLines="100" w:after="240"/>
        <w:jc w:val="both"/>
        <w:rPr>
          <w:rFonts w:eastAsia="宋体"/>
          <w:b/>
          <w:sz w:val="22"/>
          <w:lang w:eastAsia="zh-CN"/>
        </w:rPr>
      </w:pPr>
      <w:r>
        <w:rPr>
          <w:rFonts w:eastAsia="宋体"/>
          <w:b/>
          <w:sz w:val="22"/>
          <w:lang w:eastAsia="zh-CN"/>
        </w:rPr>
        <w:t xml:space="preserve"> </w:t>
      </w:r>
    </w:p>
    <w:p w14:paraId="48551E8B" w14:textId="54AA292B" w:rsidR="00635E11" w:rsidRDefault="00E263BD" w:rsidP="00F263D1">
      <w:pPr>
        <w:pStyle w:val="1"/>
        <w:spacing w:after="120"/>
        <w:rPr>
          <w:lang w:eastAsia="ko-KR"/>
        </w:rPr>
      </w:pPr>
      <w:r>
        <w:rPr>
          <w:lang w:eastAsia="ko-KR"/>
        </w:rPr>
        <w:lastRenderedPageBreak/>
        <w:t>3</w:t>
      </w:r>
      <w:r>
        <w:rPr>
          <w:rFonts w:hint="eastAsia"/>
          <w:lang w:eastAsia="ko-KR"/>
        </w:rPr>
        <w:t xml:space="preserve"> </w:t>
      </w:r>
      <w:r>
        <w:rPr>
          <w:lang w:eastAsia="ko-KR"/>
        </w:rPr>
        <w:t>Conclusion</w:t>
      </w:r>
    </w:p>
    <w:p w14:paraId="3D9E501B" w14:textId="7C4C77B9" w:rsidR="00B6709F" w:rsidRPr="00B6709F" w:rsidRDefault="00B6709F" w:rsidP="00B6709F">
      <w:pPr>
        <w:overflowPunct w:val="0"/>
        <w:spacing w:after="120"/>
        <w:rPr>
          <w:rFonts w:eastAsia="宋体"/>
          <w:color w:val="000000"/>
          <w:sz w:val="22"/>
        </w:rPr>
      </w:pPr>
      <w:r w:rsidRPr="00B6709F">
        <w:rPr>
          <w:rFonts w:eastAsia="宋体"/>
          <w:color w:val="000000"/>
          <w:sz w:val="22"/>
        </w:rPr>
        <w:t xml:space="preserve">We make the following observations </w:t>
      </w:r>
      <w:r w:rsidR="007928C2">
        <w:rPr>
          <w:rFonts w:eastAsia="宋体"/>
          <w:color w:val="000000"/>
          <w:sz w:val="22"/>
        </w:rPr>
        <w:t xml:space="preserve">and proposals </w:t>
      </w:r>
      <w:r w:rsidRPr="00B6709F">
        <w:rPr>
          <w:rFonts w:eastAsia="宋体"/>
          <w:color w:val="000000"/>
          <w:sz w:val="22"/>
        </w:rPr>
        <w:t>based on the above discussion,</w:t>
      </w:r>
    </w:p>
    <w:p w14:paraId="61A098BB" w14:textId="77777777" w:rsidR="000C604F" w:rsidRPr="009C5A7A" w:rsidRDefault="000C604F" w:rsidP="000C604F">
      <w:pPr>
        <w:spacing w:after="120"/>
        <w:jc w:val="both"/>
        <w:rPr>
          <w:rFonts w:eastAsia="宋体"/>
          <w:b/>
          <w:color w:val="000000"/>
          <w:sz w:val="22"/>
        </w:rPr>
      </w:pPr>
      <w:r w:rsidRPr="009C5A7A">
        <w:rPr>
          <w:rFonts w:eastAsia="宋体"/>
          <w:b/>
          <w:color w:val="000000"/>
          <w:sz w:val="22"/>
        </w:rPr>
        <w:t xml:space="preserve">Observation 1: UE can derive gNB ID based on </w:t>
      </w:r>
      <w:r w:rsidRPr="009C5A7A">
        <w:rPr>
          <w:rFonts w:eastAsia="宋体"/>
          <w:b/>
          <w:i/>
          <w:color w:val="000000"/>
          <w:sz w:val="22"/>
        </w:rPr>
        <w:t>CellIdentity</w:t>
      </w:r>
      <w:r w:rsidRPr="009C5A7A">
        <w:rPr>
          <w:rFonts w:eastAsia="宋体"/>
          <w:b/>
          <w:color w:val="000000"/>
          <w:sz w:val="22"/>
        </w:rPr>
        <w:t xml:space="preserve"> and </w:t>
      </w:r>
      <w:r w:rsidRPr="009C5A7A">
        <w:rPr>
          <w:rFonts w:eastAsia="宋体"/>
          <w:b/>
          <w:i/>
          <w:color w:val="000000"/>
          <w:sz w:val="22"/>
        </w:rPr>
        <w:t>gNB-ID-length</w:t>
      </w:r>
      <w:r w:rsidRPr="009C5A7A">
        <w:rPr>
          <w:rFonts w:eastAsia="宋体"/>
          <w:b/>
          <w:color w:val="000000"/>
          <w:sz w:val="22"/>
        </w:rPr>
        <w:t xml:space="preserve"> in SIB1.</w:t>
      </w:r>
    </w:p>
    <w:p w14:paraId="1C788713" w14:textId="68DF90A9" w:rsidR="000C604F" w:rsidRDefault="000C604F" w:rsidP="000C604F">
      <w:pPr>
        <w:spacing w:after="120"/>
        <w:jc w:val="both"/>
        <w:rPr>
          <w:rFonts w:eastAsia="宋体"/>
          <w:b/>
          <w:color w:val="000000"/>
          <w:sz w:val="22"/>
        </w:rPr>
      </w:pPr>
      <w:r w:rsidRPr="005E3196">
        <w:rPr>
          <w:rFonts w:eastAsia="宋体"/>
          <w:b/>
          <w:color w:val="000000"/>
          <w:sz w:val="22"/>
        </w:rPr>
        <w:t>Observation 2: gNB ID gives no clues about whether such gNB supports TRS feature or not.</w:t>
      </w:r>
    </w:p>
    <w:p w14:paraId="69101AB1" w14:textId="29DCF38F" w:rsidR="000C604F" w:rsidRPr="009C5A7A" w:rsidRDefault="000C604F" w:rsidP="000C604F">
      <w:pPr>
        <w:spacing w:after="120"/>
        <w:jc w:val="both"/>
        <w:rPr>
          <w:rFonts w:eastAsia="宋体"/>
          <w:b/>
          <w:color w:val="000000"/>
          <w:sz w:val="22"/>
        </w:rPr>
      </w:pPr>
      <w:r w:rsidRPr="009C5A7A">
        <w:rPr>
          <w:rFonts w:eastAsia="宋体"/>
          <w:b/>
          <w:color w:val="000000"/>
          <w:sz w:val="22"/>
        </w:rPr>
        <w:t xml:space="preserve">Proposal 1: </w:t>
      </w:r>
      <w:r w:rsidRPr="009C5A7A">
        <w:rPr>
          <w:rFonts w:eastAsia="宋体"/>
          <w:b/>
          <w:i/>
          <w:color w:val="000000"/>
          <w:sz w:val="22"/>
        </w:rPr>
        <w:t>gNB-ID-length</w:t>
      </w:r>
      <w:r w:rsidRPr="009C5A7A">
        <w:rPr>
          <w:rFonts w:eastAsia="宋体"/>
          <w:b/>
          <w:color w:val="000000"/>
          <w:sz w:val="22"/>
        </w:rPr>
        <w:t xml:space="preserve"> is mandatory present in SIB1 if gNB supports TRS feature.</w:t>
      </w:r>
    </w:p>
    <w:p w14:paraId="28E04E8D" w14:textId="77777777" w:rsidR="000C604F" w:rsidRPr="00C16E51" w:rsidRDefault="000C604F" w:rsidP="000C604F">
      <w:pPr>
        <w:spacing w:after="0"/>
        <w:rPr>
          <w:rFonts w:eastAsia="宋体"/>
          <w:b/>
          <w:color w:val="000000"/>
          <w:sz w:val="22"/>
        </w:rPr>
      </w:pPr>
      <w:r w:rsidRPr="00C16E51">
        <w:rPr>
          <w:rFonts w:eastAsia="宋体"/>
          <w:b/>
          <w:color w:val="000000"/>
          <w:sz w:val="22"/>
        </w:rPr>
        <w:t xml:space="preserve">Proposal 2: Upon receiving </w:t>
      </w:r>
      <w:r w:rsidRPr="00C16E51">
        <w:rPr>
          <w:rFonts w:eastAsia="宋体"/>
          <w:b/>
          <w:i/>
          <w:color w:val="000000"/>
          <w:sz w:val="22"/>
        </w:rPr>
        <w:t>SIB9</w:t>
      </w:r>
      <w:r w:rsidRPr="00C16E51">
        <w:rPr>
          <w:rFonts w:eastAsia="宋体"/>
          <w:b/>
          <w:color w:val="000000"/>
          <w:sz w:val="22"/>
        </w:rPr>
        <w:t xml:space="preserve"> with </w:t>
      </w:r>
      <w:r w:rsidRPr="00C16E51">
        <w:rPr>
          <w:rFonts w:eastAsia="宋体"/>
          <w:b/>
          <w:i/>
          <w:iCs/>
          <w:color w:val="000000"/>
          <w:sz w:val="22"/>
        </w:rPr>
        <w:t>eventID</w:t>
      </w:r>
      <w:r w:rsidRPr="00C16E51">
        <w:rPr>
          <w:rFonts w:eastAsia="宋体"/>
          <w:b/>
          <w:iCs/>
          <w:color w:val="000000"/>
          <w:sz w:val="22"/>
        </w:rPr>
        <w:t>,</w:t>
      </w:r>
      <w:r w:rsidRPr="00C16E51">
        <w:rPr>
          <w:rFonts w:eastAsia="宋体"/>
          <w:b/>
          <w:color w:val="000000"/>
          <w:sz w:val="22"/>
        </w:rPr>
        <w:t xml:space="preserve"> RRC_IDLE/INACTIVE UE shall:</w:t>
      </w:r>
    </w:p>
    <w:p w14:paraId="40323484" w14:textId="3619A522" w:rsidR="000C604F" w:rsidRPr="00C16E51" w:rsidRDefault="000C604F" w:rsidP="000C604F">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If there is no stored gNB ID, store gNB ID obtained from </w:t>
      </w:r>
      <w:r w:rsidRPr="00C16E51">
        <w:rPr>
          <w:rFonts w:ascii="Times New Roman" w:eastAsia="宋体" w:hAnsi="Times New Roman" w:cs="Times New Roman"/>
          <w:b/>
          <w:i/>
          <w:color w:val="000000"/>
          <w:sz w:val="22"/>
          <w:lang w:val="en-GB"/>
        </w:rPr>
        <w:t>SIB1</w:t>
      </w:r>
      <w:r w:rsidR="00B83046" w:rsidRPr="00B83046">
        <w:rPr>
          <w:rFonts w:ascii="Times New Roman" w:eastAsia="宋体" w:hAnsi="Times New Roman" w:cs="Times New Roman"/>
          <w:b/>
          <w:color w:val="000000"/>
          <w:sz w:val="22"/>
          <w:lang w:val="en-GB"/>
        </w:rPr>
        <w:t>;</w:t>
      </w:r>
    </w:p>
    <w:p w14:paraId="61158142" w14:textId="2539A33A" w:rsidR="000C604F" w:rsidRPr="00C16E51" w:rsidRDefault="000C604F" w:rsidP="000C604F">
      <w:pPr>
        <w:pStyle w:val="afc"/>
        <w:widowControl w:val="0"/>
        <w:numPr>
          <w:ilvl w:val="0"/>
          <w:numId w:val="22"/>
        </w:numPr>
        <w:spacing w:after="120"/>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rPr>
        <w:t xml:space="preserve">If there is stored gNB ID, compare </w:t>
      </w:r>
      <w:r w:rsidRPr="00C16E51">
        <w:rPr>
          <w:rFonts w:ascii="Times New Roman" w:eastAsia="宋体" w:hAnsi="Times New Roman" w:cs="Times New Roman"/>
          <w:b/>
          <w:color w:val="000000"/>
          <w:sz w:val="22"/>
          <w:lang w:val="en-GB"/>
        </w:rPr>
        <w:t>the stored gNB ID</w:t>
      </w:r>
      <w:r w:rsidRPr="00C16E51">
        <w:rPr>
          <w:rFonts w:ascii="Times New Roman" w:eastAsia="宋体" w:hAnsi="Times New Roman" w:cs="Times New Roman"/>
          <w:b/>
          <w:iCs/>
          <w:color w:val="000000"/>
          <w:sz w:val="22"/>
          <w:lang w:val="en-GB"/>
        </w:rPr>
        <w:t xml:space="preserve"> value with </w:t>
      </w:r>
      <w:r w:rsidRPr="00C16E51">
        <w:rPr>
          <w:rFonts w:ascii="Times New Roman" w:eastAsia="宋体" w:hAnsi="Times New Roman" w:cs="Times New Roman"/>
          <w:b/>
          <w:color w:val="000000"/>
          <w:sz w:val="22"/>
          <w:lang w:val="en-GB"/>
        </w:rPr>
        <w:t xml:space="preserve">the </w:t>
      </w:r>
      <w:r w:rsidRPr="00C16E51">
        <w:rPr>
          <w:rFonts w:ascii="Times New Roman" w:eastAsia="宋体" w:hAnsi="Times New Roman" w:cs="Times New Roman"/>
          <w:b/>
          <w:iCs/>
          <w:color w:val="000000"/>
          <w:sz w:val="22"/>
          <w:lang w:val="en-GB"/>
        </w:rPr>
        <w:t>gNB ID</w:t>
      </w:r>
      <w:r w:rsidRPr="00C16E51">
        <w:rPr>
          <w:rFonts w:ascii="Times New Roman" w:eastAsia="宋体" w:hAnsi="Times New Roman" w:cs="Times New Roman"/>
          <w:b/>
          <w:color w:val="000000"/>
          <w:sz w:val="22"/>
          <w:lang w:val="en-GB"/>
        </w:rPr>
        <w:t xml:space="preserve"> value received within </w:t>
      </w:r>
      <w:r w:rsidRPr="00C16E51">
        <w:rPr>
          <w:rFonts w:ascii="Times New Roman" w:eastAsia="宋体" w:hAnsi="Times New Roman" w:cs="Times New Roman"/>
          <w:b/>
          <w:i/>
          <w:iCs/>
          <w:color w:val="000000"/>
          <w:sz w:val="22"/>
          <w:lang w:val="en-GB"/>
        </w:rPr>
        <w:t>SIB1</w:t>
      </w:r>
      <w:r w:rsidR="00151682">
        <w:rPr>
          <w:rFonts w:ascii="Times New Roman" w:eastAsia="宋体" w:hAnsi="Times New Roman" w:cs="Times New Roman"/>
          <w:b/>
          <w:iCs/>
          <w:color w:val="000000"/>
          <w:sz w:val="22"/>
          <w:lang w:val="en-GB"/>
        </w:rPr>
        <w:t>.</w:t>
      </w:r>
    </w:p>
    <w:p w14:paraId="110CA648" w14:textId="77777777" w:rsidR="000C604F" w:rsidRPr="00C16E51" w:rsidRDefault="000C604F" w:rsidP="000C604F">
      <w:pPr>
        <w:spacing w:after="0"/>
        <w:rPr>
          <w:rFonts w:eastAsia="宋体"/>
          <w:b/>
          <w:color w:val="000000"/>
          <w:sz w:val="22"/>
        </w:rPr>
      </w:pPr>
      <w:r w:rsidRPr="00C16E51">
        <w:rPr>
          <w:rFonts w:eastAsia="宋体"/>
          <w:b/>
          <w:color w:val="000000"/>
          <w:sz w:val="22"/>
        </w:rPr>
        <w:t>Proposal 3: If the stored gNB ID</w:t>
      </w:r>
      <w:r w:rsidRPr="00C16E51">
        <w:rPr>
          <w:rFonts w:eastAsia="宋体"/>
          <w:b/>
          <w:iCs/>
          <w:color w:val="000000"/>
          <w:sz w:val="22"/>
        </w:rPr>
        <w:t xml:space="preserve"> value with </w:t>
      </w:r>
      <w:r w:rsidRPr="00C16E51">
        <w:rPr>
          <w:rFonts w:eastAsia="宋体"/>
          <w:b/>
          <w:color w:val="000000"/>
          <w:sz w:val="22"/>
        </w:rPr>
        <w:t xml:space="preserve">the </w:t>
      </w:r>
      <w:r w:rsidRPr="00C16E51">
        <w:rPr>
          <w:rFonts w:eastAsia="宋体"/>
          <w:b/>
          <w:iCs/>
          <w:color w:val="000000"/>
          <w:sz w:val="22"/>
        </w:rPr>
        <w:t>gNB ID</w:t>
      </w:r>
      <w:r w:rsidRPr="00C16E51">
        <w:rPr>
          <w:rFonts w:eastAsia="宋体"/>
          <w:b/>
          <w:color w:val="000000"/>
          <w:sz w:val="22"/>
        </w:rPr>
        <w:t xml:space="preserve"> value received within </w:t>
      </w:r>
      <w:r w:rsidRPr="00C16E51">
        <w:rPr>
          <w:rFonts w:eastAsia="宋体"/>
          <w:b/>
          <w:i/>
          <w:iCs/>
          <w:color w:val="000000"/>
          <w:sz w:val="22"/>
        </w:rPr>
        <w:t>SIB1</w:t>
      </w:r>
      <w:r w:rsidRPr="00C16E51">
        <w:rPr>
          <w:rFonts w:eastAsia="宋体"/>
          <w:b/>
          <w:color w:val="000000"/>
          <w:sz w:val="22"/>
        </w:rPr>
        <w:t xml:space="preserve"> are different, UE shall:</w:t>
      </w:r>
    </w:p>
    <w:p w14:paraId="2D53E1D0" w14:textId="77777777" w:rsidR="000C604F" w:rsidRPr="00C16E51" w:rsidRDefault="000C604F" w:rsidP="000C604F">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consider that the content of </w:t>
      </w:r>
      <w:r w:rsidRPr="00C16E51">
        <w:rPr>
          <w:rFonts w:ascii="Times New Roman" w:eastAsia="宋体" w:hAnsi="Times New Roman" w:cs="Times New Roman"/>
          <w:b/>
          <w:i/>
          <w:color w:val="000000"/>
          <w:sz w:val="22"/>
          <w:lang w:val="en-GB"/>
        </w:rPr>
        <w:t>clockQualityDetailsLevel</w:t>
      </w:r>
      <w:r w:rsidRPr="00C16E51">
        <w:rPr>
          <w:rFonts w:ascii="Times New Roman" w:eastAsia="宋体" w:hAnsi="Times New Roman" w:cs="Times New Roman"/>
          <w:b/>
          <w:color w:val="000000"/>
          <w:sz w:val="22"/>
          <w:lang w:val="en-GB"/>
        </w:rPr>
        <w:t xml:space="preserve"> has changed and notify upper layers, and</w:t>
      </w:r>
    </w:p>
    <w:p w14:paraId="060AB13F" w14:textId="77777777" w:rsidR="000C604F" w:rsidRDefault="000C604F" w:rsidP="000C604F">
      <w:pPr>
        <w:pStyle w:val="afc"/>
        <w:widowControl w:val="0"/>
        <w:numPr>
          <w:ilvl w:val="0"/>
          <w:numId w:val="22"/>
        </w:numPr>
        <w:jc w:val="both"/>
        <w:rPr>
          <w:rFonts w:ascii="Times New Roman" w:eastAsia="宋体" w:hAnsi="Times New Roman" w:cs="Times New Roman"/>
          <w:b/>
          <w:color w:val="000000"/>
          <w:sz w:val="22"/>
          <w:lang w:val="en-GB"/>
        </w:rPr>
      </w:pPr>
      <w:r w:rsidRPr="00C16E51">
        <w:rPr>
          <w:rFonts w:ascii="Times New Roman" w:eastAsia="宋体" w:hAnsi="Times New Roman" w:cs="Times New Roman"/>
          <w:b/>
          <w:color w:val="000000"/>
          <w:sz w:val="22"/>
          <w:lang w:val="en-GB"/>
        </w:rPr>
        <w:t xml:space="preserve">replace the stored gNB ID value with the gNB ID value obtained from </w:t>
      </w:r>
      <w:r w:rsidRPr="00C16E51">
        <w:rPr>
          <w:rFonts w:ascii="Times New Roman" w:eastAsia="宋体" w:hAnsi="Times New Roman" w:cs="Times New Roman"/>
          <w:b/>
          <w:i/>
          <w:color w:val="000000"/>
          <w:sz w:val="22"/>
          <w:lang w:val="en-GB"/>
        </w:rPr>
        <w:t>SIB1</w:t>
      </w:r>
      <w:r w:rsidRPr="00C16E51">
        <w:rPr>
          <w:rFonts w:ascii="Times New Roman" w:eastAsia="宋体" w:hAnsi="Times New Roman" w:cs="Times New Roman"/>
          <w:b/>
          <w:color w:val="000000"/>
          <w:sz w:val="22"/>
          <w:lang w:val="en-GB"/>
        </w:rPr>
        <w:t>.</w:t>
      </w:r>
    </w:p>
    <w:p w14:paraId="0085D245" w14:textId="258BEA08" w:rsidR="000C604F" w:rsidRPr="000C604F" w:rsidRDefault="000C604F" w:rsidP="000C604F">
      <w:pPr>
        <w:widowControl w:val="0"/>
        <w:jc w:val="both"/>
        <w:rPr>
          <w:rFonts w:eastAsia="宋体"/>
          <w:b/>
          <w:color w:val="000000"/>
          <w:sz w:val="22"/>
        </w:rPr>
      </w:pPr>
      <w:r w:rsidRPr="005F2364">
        <w:rPr>
          <w:rFonts w:eastAsia="宋体"/>
          <w:b/>
          <w:color w:val="000000"/>
          <w:sz w:val="22"/>
        </w:rPr>
        <w:t xml:space="preserve">Otherwise, </w:t>
      </w:r>
      <w:r w:rsidR="00BB7007">
        <w:rPr>
          <w:rFonts w:eastAsia="宋体" w:hint="eastAsia"/>
          <w:b/>
          <w:color w:val="000000"/>
          <w:sz w:val="22"/>
          <w:lang w:eastAsia="zh-CN"/>
        </w:rPr>
        <w:t>det</w:t>
      </w:r>
      <w:r w:rsidR="00BB7007">
        <w:rPr>
          <w:rFonts w:eastAsia="宋体"/>
          <w:b/>
          <w:color w:val="000000"/>
          <w:sz w:val="22"/>
        </w:rPr>
        <w:t>ermine</w:t>
      </w:r>
      <w:r w:rsidR="00373496">
        <w:rPr>
          <w:rFonts w:eastAsia="宋体"/>
          <w:b/>
          <w:color w:val="000000"/>
          <w:sz w:val="22"/>
        </w:rPr>
        <w:t>s</w:t>
      </w:r>
      <w:r w:rsidR="00BB7007">
        <w:rPr>
          <w:rFonts w:eastAsia="宋体"/>
          <w:b/>
          <w:color w:val="000000"/>
          <w:sz w:val="22"/>
        </w:rPr>
        <w:t xml:space="preserve"> </w:t>
      </w:r>
      <w:r w:rsidR="00BB7007">
        <w:rPr>
          <w:rFonts w:eastAsia="宋体" w:hint="eastAsia"/>
          <w:b/>
          <w:color w:val="000000"/>
          <w:sz w:val="22"/>
          <w:lang w:eastAsia="zh-CN"/>
        </w:rPr>
        <w:t>whether</w:t>
      </w:r>
      <w:r w:rsidR="00BB7007">
        <w:rPr>
          <w:rFonts w:eastAsia="宋体"/>
          <w:b/>
          <w:color w:val="000000"/>
          <w:sz w:val="22"/>
        </w:rPr>
        <w:t xml:space="preserve"> </w:t>
      </w:r>
      <w:r w:rsidRPr="005F2364">
        <w:rPr>
          <w:rFonts w:eastAsia="宋体"/>
          <w:b/>
          <w:i/>
          <w:iCs/>
          <w:color w:val="000000"/>
          <w:sz w:val="22"/>
        </w:rPr>
        <w:t>eventID</w:t>
      </w:r>
      <w:r w:rsidR="00BB7007">
        <w:rPr>
          <w:rFonts w:eastAsia="宋体"/>
          <w:b/>
          <w:i/>
          <w:iCs/>
          <w:color w:val="000000"/>
          <w:sz w:val="22"/>
        </w:rPr>
        <w:t xml:space="preserve"> </w:t>
      </w:r>
      <w:r w:rsidR="00BB7007">
        <w:rPr>
          <w:rFonts w:eastAsia="宋体"/>
          <w:b/>
          <w:iCs/>
          <w:color w:val="000000"/>
          <w:sz w:val="22"/>
        </w:rPr>
        <w:t>is changed</w:t>
      </w:r>
      <w:r>
        <w:rPr>
          <w:rFonts w:eastAsia="宋体"/>
          <w:b/>
          <w:iCs/>
          <w:color w:val="000000"/>
          <w:sz w:val="22"/>
        </w:rPr>
        <w:t>.</w:t>
      </w:r>
    </w:p>
    <w:p w14:paraId="4623FCE2" w14:textId="77777777" w:rsidR="00E7759E" w:rsidRPr="00C16E51" w:rsidRDefault="00E7759E" w:rsidP="00E7759E">
      <w:pPr>
        <w:spacing w:after="120"/>
        <w:jc w:val="both"/>
        <w:rPr>
          <w:rFonts w:eastAsia="宋体"/>
          <w:b/>
          <w:color w:val="000000"/>
          <w:sz w:val="22"/>
        </w:rPr>
      </w:pPr>
      <w:r w:rsidRPr="00C16E51">
        <w:rPr>
          <w:rFonts w:eastAsia="宋体"/>
          <w:b/>
          <w:color w:val="000000"/>
          <w:sz w:val="22"/>
        </w:rPr>
        <w:t xml:space="preserve">Proposal 4: UE flushes the </w:t>
      </w:r>
      <w:r>
        <w:rPr>
          <w:rFonts w:eastAsia="宋体"/>
          <w:b/>
          <w:color w:val="000000"/>
          <w:sz w:val="22"/>
        </w:rPr>
        <w:t>stored event ID and gNB ID</w:t>
      </w:r>
      <w:r w:rsidRPr="00C16E51">
        <w:rPr>
          <w:rFonts w:eastAsia="宋体"/>
          <w:b/>
          <w:color w:val="000000"/>
          <w:sz w:val="22"/>
        </w:rPr>
        <w:t xml:space="preserve"> when moving into a TRS-disabled gNB, i.e. when </w:t>
      </w:r>
      <w:r w:rsidRPr="00A63A76">
        <w:rPr>
          <w:rFonts w:eastAsia="宋体"/>
          <w:b/>
          <w:i/>
          <w:color w:val="000000"/>
          <w:sz w:val="22"/>
        </w:rPr>
        <w:t>eventID</w:t>
      </w:r>
      <w:r>
        <w:rPr>
          <w:rFonts w:eastAsia="宋体"/>
          <w:b/>
          <w:i/>
          <w:color w:val="000000"/>
          <w:sz w:val="22"/>
        </w:rPr>
        <w:t xml:space="preserve"> </w:t>
      </w:r>
      <w:r>
        <w:rPr>
          <w:rFonts w:eastAsia="宋体"/>
          <w:b/>
          <w:color w:val="000000"/>
          <w:sz w:val="22"/>
        </w:rPr>
        <w:t>is not available</w:t>
      </w:r>
      <w:r w:rsidRPr="00C16E51">
        <w:rPr>
          <w:rFonts w:eastAsia="宋体"/>
          <w:b/>
          <w:color w:val="000000"/>
          <w:sz w:val="22"/>
        </w:rPr>
        <w:t>.</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4B815030" w14:textId="30A0CB7A" w:rsidR="000609A5" w:rsidRDefault="000609A5" w:rsidP="000609A5">
      <w:pPr>
        <w:pStyle w:val="afc"/>
        <w:numPr>
          <w:ilvl w:val="0"/>
          <w:numId w:val="20"/>
        </w:numPr>
        <w:spacing w:after="120"/>
        <w:rPr>
          <w:rFonts w:ascii="Times New Roman" w:hAnsi="Times New Roman" w:cs="Times New Roman"/>
          <w:sz w:val="22"/>
          <w:szCs w:val="22"/>
        </w:rPr>
      </w:pPr>
      <w:bookmarkStart w:id="9" w:name="_Ref146620053"/>
      <w:bookmarkStart w:id="10" w:name="_Ref134608931"/>
      <w:bookmarkStart w:id="11" w:name="_Ref131369494"/>
      <w:r w:rsidRPr="000609A5">
        <w:rPr>
          <w:rFonts w:ascii="Times New Roman" w:hAnsi="Times New Roman" w:cs="Times New Roman"/>
          <w:sz w:val="22"/>
          <w:szCs w:val="22"/>
        </w:rPr>
        <w:t>RP-231581</w:t>
      </w:r>
      <w:r w:rsidR="00431BAC">
        <w:rPr>
          <w:rFonts w:ascii="Times New Roman" w:hAnsi="Times New Roman" w:cs="Times New Roman"/>
          <w:sz w:val="22"/>
          <w:szCs w:val="22"/>
        </w:rPr>
        <w:t xml:space="preserve">, </w:t>
      </w:r>
      <w:r w:rsidRPr="000609A5">
        <w:rPr>
          <w:rFonts w:ascii="Times New Roman" w:hAnsi="Times New Roman" w:cs="Times New Roman"/>
          <w:sz w:val="22"/>
          <w:szCs w:val="22"/>
        </w:rPr>
        <w:t>Status Report to TSG on NR Timing Resiliency and URLLC enhancements</w:t>
      </w:r>
      <w:bookmarkEnd w:id="9"/>
      <w:r w:rsidR="00D25960">
        <w:rPr>
          <w:rFonts w:ascii="Times New Roman" w:hAnsi="Times New Roman" w:cs="Times New Roman"/>
          <w:sz w:val="22"/>
          <w:szCs w:val="22"/>
        </w:rPr>
        <w:t>.</w:t>
      </w:r>
    </w:p>
    <w:p w14:paraId="289335EE" w14:textId="77777777" w:rsidR="004608B8" w:rsidRPr="000609A5" w:rsidRDefault="004608B8" w:rsidP="004608B8">
      <w:pPr>
        <w:pStyle w:val="afc"/>
        <w:numPr>
          <w:ilvl w:val="0"/>
          <w:numId w:val="20"/>
        </w:numPr>
        <w:spacing w:after="120"/>
        <w:rPr>
          <w:rFonts w:ascii="Times New Roman" w:hAnsi="Times New Roman" w:cs="Times New Roman"/>
          <w:sz w:val="22"/>
          <w:szCs w:val="22"/>
        </w:rPr>
      </w:pPr>
      <w:bookmarkStart w:id="12" w:name="_Ref146697242"/>
      <w:r w:rsidRPr="000609A5">
        <w:rPr>
          <w:rFonts w:ascii="Times New Roman" w:hAnsi="Times New Roman" w:cs="Times New Roman"/>
          <w:sz w:val="22"/>
          <w:szCs w:val="22"/>
        </w:rPr>
        <w:t>R2-2</w:t>
      </w:r>
      <w:r>
        <w:rPr>
          <w:rFonts w:ascii="Times New Roman" w:hAnsi="Times New Roman" w:cs="Times New Roman"/>
          <w:sz w:val="22"/>
          <w:szCs w:val="22"/>
        </w:rPr>
        <w:t xml:space="preserve">310785, </w:t>
      </w:r>
      <w:r w:rsidRPr="000609A5">
        <w:rPr>
          <w:rFonts w:ascii="Times New Roman" w:hAnsi="Times New Roman" w:cs="Times New Roman"/>
          <w:sz w:val="22"/>
          <w:szCs w:val="22"/>
        </w:rPr>
        <w:t>Introduction of URLLC and Timing Resiliency</w:t>
      </w:r>
      <w:bookmarkEnd w:id="12"/>
      <w:r>
        <w:rPr>
          <w:rFonts w:ascii="Times New Roman" w:hAnsi="Times New Roman" w:cs="Times New Roman"/>
          <w:sz w:val="22"/>
          <w:szCs w:val="22"/>
        </w:rPr>
        <w:t>.</w:t>
      </w:r>
    </w:p>
    <w:p w14:paraId="5C4B7C72" w14:textId="4477B013" w:rsidR="000609A5" w:rsidRPr="00667E66" w:rsidRDefault="000609A5" w:rsidP="00667E66">
      <w:pPr>
        <w:pStyle w:val="afc"/>
        <w:numPr>
          <w:ilvl w:val="0"/>
          <w:numId w:val="20"/>
        </w:numPr>
        <w:spacing w:after="120"/>
        <w:rPr>
          <w:rFonts w:ascii="Times New Roman" w:hAnsi="Times New Roman" w:cs="Times New Roman"/>
          <w:sz w:val="22"/>
          <w:szCs w:val="22"/>
        </w:rPr>
      </w:pPr>
      <w:bookmarkStart w:id="13" w:name="_Ref146640281"/>
      <w:r w:rsidRPr="000609A5">
        <w:rPr>
          <w:rFonts w:ascii="Times New Roman" w:hAnsi="Times New Roman" w:cs="Times New Roman"/>
          <w:sz w:val="22"/>
          <w:szCs w:val="22"/>
        </w:rPr>
        <w:t>TS 38.331</w:t>
      </w:r>
      <w:r w:rsidR="00431BAC">
        <w:rPr>
          <w:rFonts w:ascii="Times New Roman" w:hAnsi="Times New Roman" w:cs="Times New Roman"/>
          <w:sz w:val="22"/>
          <w:szCs w:val="22"/>
        </w:rPr>
        <w:t xml:space="preserve">, </w:t>
      </w:r>
      <w:r w:rsidRPr="000609A5">
        <w:rPr>
          <w:rFonts w:ascii="Times New Roman" w:hAnsi="Times New Roman" w:cs="Times New Roman"/>
          <w:sz w:val="22"/>
          <w:szCs w:val="22"/>
        </w:rPr>
        <w:t>Radio Resource Control (RRC) protocol specification</w:t>
      </w:r>
      <w:bookmarkEnd w:id="13"/>
      <w:r w:rsidR="00D25960">
        <w:rPr>
          <w:rFonts w:ascii="Times New Roman" w:hAnsi="Times New Roman" w:cs="Times New Roman"/>
          <w:sz w:val="22"/>
          <w:szCs w:val="22"/>
        </w:rPr>
        <w:t>.</w:t>
      </w:r>
      <w:bookmarkStart w:id="14" w:name="OLE_LINK9"/>
    </w:p>
    <w:p w14:paraId="64F2FD8C" w14:textId="45DD07CE" w:rsidR="00236FE4" w:rsidRDefault="00236FE4">
      <w:pPr>
        <w:spacing w:after="0"/>
        <w:rPr>
          <w:rFonts w:ascii="Arial" w:hAnsi="Arial"/>
          <w:sz w:val="36"/>
          <w:lang w:eastAsia="ko-KR"/>
        </w:rPr>
      </w:pPr>
      <w:bookmarkStart w:id="15" w:name="_Ref134623123"/>
      <w:bookmarkEnd w:id="10"/>
      <w:bookmarkEnd w:id="11"/>
      <w:bookmarkEnd w:id="14"/>
      <w:bookmarkEnd w:id="15"/>
    </w:p>
    <w:sectPr w:rsidR="00236FE4" w:rsidSect="00236FE4">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C972B" w14:textId="77777777" w:rsidR="001310B4" w:rsidRDefault="001310B4">
      <w:r>
        <w:separator/>
      </w:r>
    </w:p>
  </w:endnote>
  <w:endnote w:type="continuationSeparator" w:id="0">
    <w:p w14:paraId="67A591E6" w14:textId="77777777" w:rsidR="001310B4" w:rsidRDefault="0013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HGGothic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BDD07" w14:textId="77777777" w:rsidR="001310B4" w:rsidRDefault="001310B4">
      <w:r>
        <w:separator/>
      </w:r>
    </w:p>
  </w:footnote>
  <w:footnote w:type="continuationSeparator" w:id="0">
    <w:p w14:paraId="32AEBC91" w14:textId="77777777" w:rsidR="001310B4" w:rsidRDefault="0013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52D82" w:rsidRDefault="00452D8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45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A4E74A0"/>
    <w:multiLevelType w:val="hybridMultilevel"/>
    <w:tmpl w:val="66B45D1C"/>
    <w:lvl w:ilvl="0" w:tplc="720E0DD8">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9213995"/>
    <w:multiLevelType w:val="hybridMultilevel"/>
    <w:tmpl w:val="6AE0A0BE"/>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9812595"/>
    <w:multiLevelType w:val="hybridMultilevel"/>
    <w:tmpl w:val="F9CA7C4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33EF1"/>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4E40755"/>
    <w:multiLevelType w:val="hybridMultilevel"/>
    <w:tmpl w:val="D7FEE6B8"/>
    <w:lvl w:ilvl="0" w:tplc="4A306C74">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93704FA"/>
    <w:multiLevelType w:val="hybridMultilevel"/>
    <w:tmpl w:val="28A0C4D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7D7D9E"/>
    <w:multiLevelType w:val="hybridMultilevel"/>
    <w:tmpl w:val="DEBA4378"/>
    <w:lvl w:ilvl="0" w:tplc="0409000F">
      <w:start w:val="1"/>
      <w:numFmt w:val="decimal"/>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5"/>
  </w:num>
  <w:num w:numId="2">
    <w:abstractNumId w:val="12"/>
  </w:num>
  <w:num w:numId="3">
    <w:abstractNumId w:val="1"/>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6"/>
  </w:num>
  <w:num w:numId="9">
    <w:abstractNumId w:val="2"/>
  </w:num>
  <w:num w:numId="10">
    <w:abstractNumId w:val="0"/>
  </w:num>
  <w:num w:numId="11">
    <w:abstractNumId w:val="7"/>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15"/>
  </w:num>
  <w:num w:numId="19">
    <w:abstractNumId w:val="13"/>
    <w:lvlOverride w:ilvl="0">
      <w:startOverride w:val="1"/>
    </w:lvlOverride>
  </w:num>
  <w:num w:numId="20">
    <w:abstractNumId w:val="4"/>
  </w:num>
  <w:num w:numId="21">
    <w:abstractNumId w:val="9"/>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SvBQATCAc5Lg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618"/>
    <w:rsid w:val="00005BE7"/>
    <w:rsid w:val="00005F4F"/>
    <w:rsid w:val="000065DA"/>
    <w:rsid w:val="00006676"/>
    <w:rsid w:val="00006969"/>
    <w:rsid w:val="00006E3B"/>
    <w:rsid w:val="000074E3"/>
    <w:rsid w:val="000076C6"/>
    <w:rsid w:val="000100EE"/>
    <w:rsid w:val="000101BD"/>
    <w:rsid w:val="00010CFF"/>
    <w:rsid w:val="00010FA7"/>
    <w:rsid w:val="000111B9"/>
    <w:rsid w:val="00011694"/>
    <w:rsid w:val="00012075"/>
    <w:rsid w:val="000129DC"/>
    <w:rsid w:val="00012A59"/>
    <w:rsid w:val="00012C87"/>
    <w:rsid w:val="00012C88"/>
    <w:rsid w:val="000130A7"/>
    <w:rsid w:val="000134AE"/>
    <w:rsid w:val="0001380B"/>
    <w:rsid w:val="00013AC4"/>
    <w:rsid w:val="00014103"/>
    <w:rsid w:val="000141FB"/>
    <w:rsid w:val="0001488C"/>
    <w:rsid w:val="00014B1D"/>
    <w:rsid w:val="00015218"/>
    <w:rsid w:val="00015469"/>
    <w:rsid w:val="000158AE"/>
    <w:rsid w:val="00015935"/>
    <w:rsid w:val="00015DAC"/>
    <w:rsid w:val="00016120"/>
    <w:rsid w:val="000164D0"/>
    <w:rsid w:val="0001652A"/>
    <w:rsid w:val="000169A4"/>
    <w:rsid w:val="00016A8F"/>
    <w:rsid w:val="00016B3A"/>
    <w:rsid w:val="00016C1A"/>
    <w:rsid w:val="00016F7E"/>
    <w:rsid w:val="000173CA"/>
    <w:rsid w:val="00017542"/>
    <w:rsid w:val="00017B9E"/>
    <w:rsid w:val="00020060"/>
    <w:rsid w:val="00020112"/>
    <w:rsid w:val="0002092A"/>
    <w:rsid w:val="00020D5F"/>
    <w:rsid w:val="00020E98"/>
    <w:rsid w:val="00020EC8"/>
    <w:rsid w:val="0002128B"/>
    <w:rsid w:val="00021836"/>
    <w:rsid w:val="00021CF7"/>
    <w:rsid w:val="00021FD3"/>
    <w:rsid w:val="000220A0"/>
    <w:rsid w:val="00023138"/>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125"/>
    <w:rsid w:val="00033308"/>
    <w:rsid w:val="0003343F"/>
    <w:rsid w:val="00033519"/>
    <w:rsid w:val="00033845"/>
    <w:rsid w:val="00033C3A"/>
    <w:rsid w:val="00034093"/>
    <w:rsid w:val="00034388"/>
    <w:rsid w:val="00034678"/>
    <w:rsid w:val="00034679"/>
    <w:rsid w:val="00034C21"/>
    <w:rsid w:val="00035AA6"/>
    <w:rsid w:val="0003622B"/>
    <w:rsid w:val="000364A9"/>
    <w:rsid w:val="000364D1"/>
    <w:rsid w:val="000364F3"/>
    <w:rsid w:val="000374F0"/>
    <w:rsid w:val="00037E67"/>
    <w:rsid w:val="000400D4"/>
    <w:rsid w:val="0004070D"/>
    <w:rsid w:val="00040758"/>
    <w:rsid w:val="000407BB"/>
    <w:rsid w:val="000408EE"/>
    <w:rsid w:val="00040F0D"/>
    <w:rsid w:val="000413B1"/>
    <w:rsid w:val="0004172E"/>
    <w:rsid w:val="0004215B"/>
    <w:rsid w:val="00042557"/>
    <w:rsid w:val="00042AAA"/>
    <w:rsid w:val="000430BD"/>
    <w:rsid w:val="00043144"/>
    <w:rsid w:val="000433A3"/>
    <w:rsid w:val="0004388F"/>
    <w:rsid w:val="00043A31"/>
    <w:rsid w:val="00043C0B"/>
    <w:rsid w:val="00043C9E"/>
    <w:rsid w:val="00044160"/>
    <w:rsid w:val="00044BC6"/>
    <w:rsid w:val="00045003"/>
    <w:rsid w:val="000452C4"/>
    <w:rsid w:val="0004561F"/>
    <w:rsid w:val="00046C7F"/>
    <w:rsid w:val="00046D2C"/>
    <w:rsid w:val="00047574"/>
    <w:rsid w:val="000475EF"/>
    <w:rsid w:val="00047B0B"/>
    <w:rsid w:val="00047E4E"/>
    <w:rsid w:val="00050306"/>
    <w:rsid w:val="00050685"/>
    <w:rsid w:val="000511D0"/>
    <w:rsid w:val="00051BB8"/>
    <w:rsid w:val="00051E06"/>
    <w:rsid w:val="00051F0B"/>
    <w:rsid w:val="0005211A"/>
    <w:rsid w:val="00052AFB"/>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7D1"/>
    <w:rsid w:val="00057965"/>
    <w:rsid w:val="00057C14"/>
    <w:rsid w:val="0006006A"/>
    <w:rsid w:val="000603FB"/>
    <w:rsid w:val="000607EB"/>
    <w:rsid w:val="000609A5"/>
    <w:rsid w:val="00060B0C"/>
    <w:rsid w:val="00060E55"/>
    <w:rsid w:val="000611F4"/>
    <w:rsid w:val="00061C20"/>
    <w:rsid w:val="00061DB1"/>
    <w:rsid w:val="0006237E"/>
    <w:rsid w:val="000627C3"/>
    <w:rsid w:val="000627C9"/>
    <w:rsid w:val="00062A25"/>
    <w:rsid w:val="000630FC"/>
    <w:rsid w:val="00063527"/>
    <w:rsid w:val="0006371D"/>
    <w:rsid w:val="00063978"/>
    <w:rsid w:val="00063C03"/>
    <w:rsid w:val="00063C83"/>
    <w:rsid w:val="00064412"/>
    <w:rsid w:val="0006459B"/>
    <w:rsid w:val="000654A3"/>
    <w:rsid w:val="0006573B"/>
    <w:rsid w:val="00065AEC"/>
    <w:rsid w:val="00065DA3"/>
    <w:rsid w:val="00066270"/>
    <w:rsid w:val="00066D0A"/>
    <w:rsid w:val="00067733"/>
    <w:rsid w:val="0006782D"/>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C07"/>
    <w:rsid w:val="00073D09"/>
    <w:rsid w:val="00073EFB"/>
    <w:rsid w:val="000743A5"/>
    <w:rsid w:val="00074484"/>
    <w:rsid w:val="00074CDB"/>
    <w:rsid w:val="000754E6"/>
    <w:rsid w:val="0007550D"/>
    <w:rsid w:val="000758ED"/>
    <w:rsid w:val="00076177"/>
    <w:rsid w:val="00076267"/>
    <w:rsid w:val="000762CB"/>
    <w:rsid w:val="000766B3"/>
    <w:rsid w:val="0007683D"/>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183"/>
    <w:rsid w:val="000904D8"/>
    <w:rsid w:val="00090C1C"/>
    <w:rsid w:val="00090FBD"/>
    <w:rsid w:val="00091D0F"/>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14B"/>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096"/>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8CA"/>
    <w:rsid w:val="000A5D17"/>
    <w:rsid w:val="000A5FAC"/>
    <w:rsid w:val="000A5FBA"/>
    <w:rsid w:val="000A5FC6"/>
    <w:rsid w:val="000A62E2"/>
    <w:rsid w:val="000A6535"/>
    <w:rsid w:val="000A7652"/>
    <w:rsid w:val="000A7C0D"/>
    <w:rsid w:val="000A7ECD"/>
    <w:rsid w:val="000A7FF8"/>
    <w:rsid w:val="000B0C1E"/>
    <w:rsid w:val="000B0EDB"/>
    <w:rsid w:val="000B115F"/>
    <w:rsid w:val="000B12E7"/>
    <w:rsid w:val="000B1673"/>
    <w:rsid w:val="000B195D"/>
    <w:rsid w:val="000B1BFF"/>
    <w:rsid w:val="000B1C51"/>
    <w:rsid w:val="000B1E72"/>
    <w:rsid w:val="000B205A"/>
    <w:rsid w:val="000B21BD"/>
    <w:rsid w:val="000B2400"/>
    <w:rsid w:val="000B25D6"/>
    <w:rsid w:val="000B27F4"/>
    <w:rsid w:val="000B2CB5"/>
    <w:rsid w:val="000B2F86"/>
    <w:rsid w:val="000B32CE"/>
    <w:rsid w:val="000B38E1"/>
    <w:rsid w:val="000B3B9C"/>
    <w:rsid w:val="000B3E40"/>
    <w:rsid w:val="000B4077"/>
    <w:rsid w:val="000B43E4"/>
    <w:rsid w:val="000B46A6"/>
    <w:rsid w:val="000B50A8"/>
    <w:rsid w:val="000B51C2"/>
    <w:rsid w:val="000B534A"/>
    <w:rsid w:val="000B54E6"/>
    <w:rsid w:val="000B6244"/>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14E"/>
    <w:rsid w:val="000C592C"/>
    <w:rsid w:val="000C604F"/>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9A5"/>
    <w:rsid w:val="000D3A7A"/>
    <w:rsid w:val="000D3ADE"/>
    <w:rsid w:val="000D45A1"/>
    <w:rsid w:val="000D50C3"/>
    <w:rsid w:val="000D5477"/>
    <w:rsid w:val="000D5B72"/>
    <w:rsid w:val="000D5D67"/>
    <w:rsid w:val="000D618E"/>
    <w:rsid w:val="000D6B68"/>
    <w:rsid w:val="000D7831"/>
    <w:rsid w:val="000D7C13"/>
    <w:rsid w:val="000E00E8"/>
    <w:rsid w:val="000E03A0"/>
    <w:rsid w:val="000E07BA"/>
    <w:rsid w:val="000E08B6"/>
    <w:rsid w:val="000E0E87"/>
    <w:rsid w:val="000E17C6"/>
    <w:rsid w:val="000E1D6F"/>
    <w:rsid w:val="000E1F0A"/>
    <w:rsid w:val="000E20A4"/>
    <w:rsid w:val="000E20FD"/>
    <w:rsid w:val="000E3080"/>
    <w:rsid w:val="000E3A4F"/>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3A1"/>
    <w:rsid w:val="000F044A"/>
    <w:rsid w:val="000F067D"/>
    <w:rsid w:val="000F06CC"/>
    <w:rsid w:val="000F0801"/>
    <w:rsid w:val="000F082D"/>
    <w:rsid w:val="000F0C32"/>
    <w:rsid w:val="000F1308"/>
    <w:rsid w:val="000F1589"/>
    <w:rsid w:val="000F1A0B"/>
    <w:rsid w:val="000F1A9A"/>
    <w:rsid w:val="000F1F2B"/>
    <w:rsid w:val="000F20DE"/>
    <w:rsid w:val="000F2311"/>
    <w:rsid w:val="000F2395"/>
    <w:rsid w:val="000F28F3"/>
    <w:rsid w:val="000F2977"/>
    <w:rsid w:val="000F3408"/>
    <w:rsid w:val="000F369B"/>
    <w:rsid w:val="000F3A55"/>
    <w:rsid w:val="000F3DFF"/>
    <w:rsid w:val="000F3EB2"/>
    <w:rsid w:val="000F3F73"/>
    <w:rsid w:val="000F4282"/>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075A7"/>
    <w:rsid w:val="00110675"/>
    <w:rsid w:val="00110906"/>
    <w:rsid w:val="00110C62"/>
    <w:rsid w:val="00111D6E"/>
    <w:rsid w:val="001121F9"/>
    <w:rsid w:val="00112376"/>
    <w:rsid w:val="00112409"/>
    <w:rsid w:val="0011278B"/>
    <w:rsid w:val="00113327"/>
    <w:rsid w:val="00113971"/>
    <w:rsid w:val="00113A68"/>
    <w:rsid w:val="00113C6E"/>
    <w:rsid w:val="00114309"/>
    <w:rsid w:val="00114351"/>
    <w:rsid w:val="0011481F"/>
    <w:rsid w:val="00114942"/>
    <w:rsid w:val="00114CBA"/>
    <w:rsid w:val="00114D9D"/>
    <w:rsid w:val="00114F2A"/>
    <w:rsid w:val="0011537F"/>
    <w:rsid w:val="001154DF"/>
    <w:rsid w:val="001158B2"/>
    <w:rsid w:val="00115AD8"/>
    <w:rsid w:val="00115B01"/>
    <w:rsid w:val="00115F3D"/>
    <w:rsid w:val="00115FC2"/>
    <w:rsid w:val="001166E1"/>
    <w:rsid w:val="001169F8"/>
    <w:rsid w:val="001171BA"/>
    <w:rsid w:val="00117332"/>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5DEB"/>
    <w:rsid w:val="0012611F"/>
    <w:rsid w:val="00126686"/>
    <w:rsid w:val="00127082"/>
    <w:rsid w:val="001272B9"/>
    <w:rsid w:val="0012730D"/>
    <w:rsid w:val="001274F3"/>
    <w:rsid w:val="0012754B"/>
    <w:rsid w:val="00127576"/>
    <w:rsid w:val="001276A1"/>
    <w:rsid w:val="00127720"/>
    <w:rsid w:val="00127B49"/>
    <w:rsid w:val="0013095C"/>
    <w:rsid w:val="001309EC"/>
    <w:rsid w:val="001310B4"/>
    <w:rsid w:val="00131268"/>
    <w:rsid w:val="001313FD"/>
    <w:rsid w:val="00131429"/>
    <w:rsid w:val="001317C7"/>
    <w:rsid w:val="00131AD8"/>
    <w:rsid w:val="00131F00"/>
    <w:rsid w:val="00132106"/>
    <w:rsid w:val="00132260"/>
    <w:rsid w:val="001322D3"/>
    <w:rsid w:val="001331A8"/>
    <w:rsid w:val="00133747"/>
    <w:rsid w:val="0013391E"/>
    <w:rsid w:val="00133CEC"/>
    <w:rsid w:val="00134028"/>
    <w:rsid w:val="00134811"/>
    <w:rsid w:val="00134D96"/>
    <w:rsid w:val="00134EC3"/>
    <w:rsid w:val="0013500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57A"/>
    <w:rsid w:val="001437D6"/>
    <w:rsid w:val="001437FE"/>
    <w:rsid w:val="00143815"/>
    <w:rsid w:val="00143FD9"/>
    <w:rsid w:val="0014400F"/>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682"/>
    <w:rsid w:val="00151767"/>
    <w:rsid w:val="001517DE"/>
    <w:rsid w:val="0015211A"/>
    <w:rsid w:val="00152197"/>
    <w:rsid w:val="001522B3"/>
    <w:rsid w:val="00152627"/>
    <w:rsid w:val="001527E6"/>
    <w:rsid w:val="00152B4B"/>
    <w:rsid w:val="001548C9"/>
    <w:rsid w:val="001555F1"/>
    <w:rsid w:val="00155A70"/>
    <w:rsid w:val="00156451"/>
    <w:rsid w:val="001566EF"/>
    <w:rsid w:val="00156962"/>
    <w:rsid w:val="001569A8"/>
    <w:rsid w:val="00157232"/>
    <w:rsid w:val="001572FA"/>
    <w:rsid w:val="001572FF"/>
    <w:rsid w:val="00157DA6"/>
    <w:rsid w:val="00157E74"/>
    <w:rsid w:val="001601B0"/>
    <w:rsid w:val="00160212"/>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458"/>
    <w:rsid w:val="001635A9"/>
    <w:rsid w:val="0016372D"/>
    <w:rsid w:val="00163B82"/>
    <w:rsid w:val="00163E82"/>
    <w:rsid w:val="001647CA"/>
    <w:rsid w:val="00164E40"/>
    <w:rsid w:val="00164F8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6CE"/>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37B6"/>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2"/>
    <w:rsid w:val="0019238A"/>
    <w:rsid w:val="001923A9"/>
    <w:rsid w:val="00192632"/>
    <w:rsid w:val="0019283D"/>
    <w:rsid w:val="0019299E"/>
    <w:rsid w:val="001929C2"/>
    <w:rsid w:val="0019312C"/>
    <w:rsid w:val="0019366B"/>
    <w:rsid w:val="00193830"/>
    <w:rsid w:val="00193BA5"/>
    <w:rsid w:val="00194375"/>
    <w:rsid w:val="00194C84"/>
    <w:rsid w:val="00195523"/>
    <w:rsid w:val="0019559B"/>
    <w:rsid w:val="00195663"/>
    <w:rsid w:val="00195792"/>
    <w:rsid w:val="00195AC8"/>
    <w:rsid w:val="00195DAA"/>
    <w:rsid w:val="00195DCA"/>
    <w:rsid w:val="00196284"/>
    <w:rsid w:val="00196BD4"/>
    <w:rsid w:val="00196E04"/>
    <w:rsid w:val="00196E27"/>
    <w:rsid w:val="00197068"/>
    <w:rsid w:val="00197674"/>
    <w:rsid w:val="001A0322"/>
    <w:rsid w:val="001A0378"/>
    <w:rsid w:val="001A0DE8"/>
    <w:rsid w:val="001A10A2"/>
    <w:rsid w:val="001A127F"/>
    <w:rsid w:val="001A151A"/>
    <w:rsid w:val="001A1CB0"/>
    <w:rsid w:val="001A2159"/>
    <w:rsid w:val="001A221C"/>
    <w:rsid w:val="001A248B"/>
    <w:rsid w:val="001A26A8"/>
    <w:rsid w:val="001A2FEA"/>
    <w:rsid w:val="001A3352"/>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3C4"/>
    <w:rsid w:val="001A7779"/>
    <w:rsid w:val="001A7BC7"/>
    <w:rsid w:val="001A7D6C"/>
    <w:rsid w:val="001B0084"/>
    <w:rsid w:val="001B01D0"/>
    <w:rsid w:val="001B071E"/>
    <w:rsid w:val="001B0862"/>
    <w:rsid w:val="001B0BEA"/>
    <w:rsid w:val="001B1149"/>
    <w:rsid w:val="001B127C"/>
    <w:rsid w:val="001B1396"/>
    <w:rsid w:val="001B20BD"/>
    <w:rsid w:val="001B2223"/>
    <w:rsid w:val="001B22FA"/>
    <w:rsid w:val="001B2D37"/>
    <w:rsid w:val="001B322E"/>
    <w:rsid w:val="001B39FE"/>
    <w:rsid w:val="001B418D"/>
    <w:rsid w:val="001B41BA"/>
    <w:rsid w:val="001B4251"/>
    <w:rsid w:val="001B5774"/>
    <w:rsid w:val="001B5B98"/>
    <w:rsid w:val="001B5C6F"/>
    <w:rsid w:val="001B6769"/>
    <w:rsid w:val="001B6DA9"/>
    <w:rsid w:val="001B7039"/>
    <w:rsid w:val="001B72C7"/>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532"/>
    <w:rsid w:val="001C6763"/>
    <w:rsid w:val="001C707E"/>
    <w:rsid w:val="001C780F"/>
    <w:rsid w:val="001C7BDA"/>
    <w:rsid w:val="001C7F60"/>
    <w:rsid w:val="001C7F81"/>
    <w:rsid w:val="001D0CC2"/>
    <w:rsid w:val="001D12D7"/>
    <w:rsid w:val="001D158E"/>
    <w:rsid w:val="001D1632"/>
    <w:rsid w:val="001D1809"/>
    <w:rsid w:val="001D1940"/>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1FC3"/>
    <w:rsid w:val="001E2058"/>
    <w:rsid w:val="001E2969"/>
    <w:rsid w:val="001E2EBC"/>
    <w:rsid w:val="001E3386"/>
    <w:rsid w:val="001E34B4"/>
    <w:rsid w:val="001E3E09"/>
    <w:rsid w:val="001E44D8"/>
    <w:rsid w:val="001E4624"/>
    <w:rsid w:val="001E4DD9"/>
    <w:rsid w:val="001E52F7"/>
    <w:rsid w:val="001E5C4B"/>
    <w:rsid w:val="001E5E06"/>
    <w:rsid w:val="001E5EF1"/>
    <w:rsid w:val="001E5F64"/>
    <w:rsid w:val="001E5FD9"/>
    <w:rsid w:val="001E655B"/>
    <w:rsid w:val="001E6841"/>
    <w:rsid w:val="001E7A3D"/>
    <w:rsid w:val="001F01E0"/>
    <w:rsid w:val="001F0786"/>
    <w:rsid w:val="001F0849"/>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81B"/>
    <w:rsid w:val="00206E80"/>
    <w:rsid w:val="002071D4"/>
    <w:rsid w:val="0020739C"/>
    <w:rsid w:val="00207D5B"/>
    <w:rsid w:val="00207D9C"/>
    <w:rsid w:val="00210679"/>
    <w:rsid w:val="00210808"/>
    <w:rsid w:val="002108E1"/>
    <w:rsid w:val="00210A0B"/>
    <w:rsid w:val="00210EFF"/>
    <w:rsid w:val="00211263"/>
    <w:rsid w:val="0021176C"/>
    <w:rsid w:val="00211E67"/>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5F9A"/>
    <w:rsid w:val="002169ED"/>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2DA"/>
    <w:rsid w:val="00222465"/>
    <w:rsid w:val="00222C04"/>
    <w:rsid w:val="002234D2"/>
    <w:rsid w:val="0022351D"/>
    <w:rsid w:val="0022362D"/>
    <w:rsid w:val="002236C8"/>
    <w:rsid w:val="00223C99"/>
    <w:rsid w:val="002242EF"/>
    <w:rsid w:val="00224527"/>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CFE"/>
    <w:rsid w:val="00227D4E"/>
    <w:rsid w:val="002302E3"/>
    <w:rsid w:val="002307E2"/>
    <w:rsid w:val="00230AF8"/>
    <w:rsid w:val="002313AD"/>
    <w:rsid w:val="00231457"/>
    <w:rsid w:val="00231663"/>
    <w:rsid w:val="0023205C"/>
    <w:rsid w:val="002326EA"/>
    <w:rsid w:val="00232974"/>
    <w:rsid w:val="00232A31"/>
    <w:rsid w:val="00232C77"/>
    <w:rsid w:val="00232F22"/>
    <w:rsid w:val="0023375A"/>
    <w:rsid w:val="00233861"/>
    <w:rsid w:val="00233AAB"/>
    <w:rsid w:val="00234CC2"/>
    <w:rsid w:val="00234D6A"/>
    <w:rsid w:val="00235522"/>
    <w:rsid w:val="0023580E"/>
    <w:rsid w:val="00235A6E"/>
    <w:rsid w:val="00235B58"/>
    <w:rsid w:val="00235C18"/>
    <w:rsid w:val="002362CE"/>
    <w:rsid w:val="00236381"/>
    <w:rsid w:val="002364BF"/>
    <w:rsid w:val="00236507"/>
    <w:rsid w:val="00236CEF"/>
    <w:rsid w:val="00236FE4"/>
    <w:rsid w:val="0023744C"/>
    <w:rsid w:val="0023754E"/>
    <w:rsid w:val="002410AA"/>
    <w:rsid w:val="00241DD3"/>
    <w:rsid w:val="00241F82"/>
    <w:rsid w:val="0024231F"/>
    <w:rsid w:val="00242490"/>
    <w:rsid w:val="00242FDF"/>
    <w:rsid w:val="002438C1"/>
    <w:rsid w:val="00243C46"/>
    <w:rsid w:val="00243E79"/>
    <w:rsid w:val="002445EE"/>
    <w:rsid w:val="00245657"/>
    <w:rsid w:val="00245AAC"/>
    <w:rsid w:val="00245C0E"/>
    <w:rsid w:val="00245CA4"/>
    <w:rsid w:val="00246594"/>
    <w:rsid w:val="0024672A"/>
    <w:rsid w:val="00246784"/>
    <w:rsid w:val="002469B4"/>
    <w:rsid w:val="00246D01"/>
    <w:rsid w:val="00246F8B"/>
    <w:rsid w:val="002473C8"/>
    <w:rsid w:val="00247A38"/>
    <w:rsid w:val="00247E1E"/>
    <w:rsid w:val="00250339"/>
    <w:rsid w:val="00250470"/>
    <w:rsid w:val="002505AE"/>
    <w:rsid w:val="00250645"/>
    <w:rsid w:val="0025082F"/>
    <w:rsid w:val="0025087E"/>
    <w:rsid w:val="00250A3D"/>
    <w:rsid w:val="002513ED"/>
    <w:rsid w:val="002526FF"/>
    <w:rsid w:val="00252A65"/>
    <w:rsid w:val="002530B7"/>
    <w:rsid w:val="00253B25"/>
    <w:rsid w:val="0025402D"/>
    <w:rsid w:val="00254231"/>
    <w:rsid w:val="00254411"/>
    <w:rsid w:val="00254938"/>
    <w:rsid w:val="00254B4D"/>
    <w:rsid w:val="0025543B"/>
    <w:rsid w:val="002555EE"/>
    <w:rsid w:val="002558DF"/>
    <w:rsid w:val="002559C2"/>
    <w:rsid w:val="00255EE0"/>
    <w:rsid w:val="00256782"/>
    <w:rsid w:val="002569CD"/>
    <w:rsid w:val="00256B53"/>
    <w:rsid w:val="002570E2"/>
    <w:rsid w:val="002571F1"/>
    <w:rsid w:val="0025738D"/>
    <w:rsid w:val="002574D1"/>
    <w:rsid w:val="00257A37"/>
    <w:rsid w:val="00257F84"/>
    <w:rsid w:val="002602A6"/>
    <w:rsid w:val="00260412"/>
    <w:rsid w:val="00260561"/>
    <w:rsid w:val="0026060B"/>
    <w:rsid w:val="00260BA2"/>
    <w:rsid w:val="00260BE8"/>
    <w:rsid w:val="00261233"/>
    <w:rsid w:val="00261A08"/>
    <w:rsid w:val="00262A6C"/>
    <w:rsid w:val="00263AEE"/>
    <w:rsid w:val="00263B78"/>
    <w:rsid w:val="00263BF4"/>
    <w:rsid w:val="002648E2"/>
    <w:rsid w:val="00265608"/>
    <w:rsid w:val="0026572C"/>
    <w:rsid w:val="00265991"/>
    <w:rsid w:val="00265C80"/>
    <w:rsid w:val="00265F32"/>
    <w:rsid w:val="0026623E"/>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1815"/>
    <w:rsid w:val="00272505"/>
    <w:rsid w:val="002732F7"/>
    <w:rsid w:val="002737C8"/>
    <w:rsid w:val="00273875"/>
    <w:rsid w:val="00274019"/>
    <w:rsid w:val="002740A8"/>
    <w:rsid w:val="0027415C"/>
    <w:rsid w:val="002748C6"/>
    <w:rsid w:val="00274AD5"/>
    <w:rsid w:val="00274D19"/>
    <w:rsid w:val="0027504A"/>
    <w:rsid w:val="00275083"/>
    <w:rsid w:val="00275CAA"/>
    <w:rsid w:val="002767AF"/>
    <w:rsid w:val="002769D2"/>
    <w:rsid w:val="00276AF2"/>
    <w:rsid w:val="0027728D"/>
    <w:rsid w:val="00277290"/>
    <w:rsid w:val="00277C4B"/>
    <w:rsid w:val="00280816"/>
    <w:rsid w:val="002813D3"/>
    <w:rsid w:val="00281E0F"/>
    <w:rsid w:val="00281E32"/>
    <w:rsid w:val="0028262E"/>
    <w:rsid w:val="002826D0"/>
    <w:rsid w:val="0028270E"/>
    <w:rsid w:val="00282A55"/>
    <w:rsid w:val="00282CB1"/>
    <w:rsid w:val="00282CCD"/>
    <w:rsid w:val="00282DE0"/>
    <w:rsid w:val="00282F24"/>
    <w:rsid w:val="00283519"/>
    <w:rsid w:val="00283627"/>
    <w:rsid w:val="00283AB5"/>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3D48"/>
    <w:rsid w:val="00294BFF"/>
    <w:rsid w:val="0029549E"/>
    <w:rsid w:val="00295C71"/>
    <w:rsid w:val="00295C8F"/>
    <w:rsid w:val="00295DC9"/>
    <w:rsid w:val="00295E33"/>
    <w:rsid w:val="0029629B"/>
    <w:rsid w:val="00296764"/>
    <w:rsid w:val="00296846"/>
    <w:rsid w:val="002968E7"/>
    <w:rsid w:val="00296ADB"/>
    <w:rsid w:val="00297562"/>
    <w:rsid w:val="00297591"/>
    <w:rsid w:val="00297D11"/>
    <w:rsid w:val="00297DD6"/>
    <w:rsid w:val="00297F80"/>
    <w:rsid w:val="002A064C"/>
    <w:rsid w:val="002A0751"/>
    <w:rsid w:val="002A07D6"/>
    <w:rsid w:val="002A08A9"/>
    <w:rsid w:val="002A08DD"/>
    <w:rsid w:val="002A094A"/>
    <w:rsid w:val="002A09A9"/>
    <w:rsid w:val="002A0E40"/>
    <w:rsid w:val="002A1215"/>
    <w:rsid w:val="002A1450"/>
    <w:rsid w:val="002A14F7"/>
    <w:rsid w:val="002A17C8"/>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47"/>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7369"/>
    <w:rsid w:val="002B775C"/>
    <w:rsid w:val="002B7A03"/>
    <w:rsid w:val="002B7AE4"/>
    <w:rsid w:val="002B7C76"/>
    <w:rsid w:val="002B7C8F"/>
    <w:rsid w:val="002C024D"/>
    <w:rsid w:val="002C0525"/>
    <w:rsid w:val="002C0822"/>
    <w:rsid w:val="002C096C"/>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4FCF"/>
    <w:rsid w:val="002C5282"/>
    <w:rsid w:val="002C54A1"/>
    <w:rsid w:val="002C5BA1"/>
    <w:rsid w:val="002C5DB3"/>
    <w:rsid w:val="002C613D"/>
    <w:rsid w:val="002C65D7"/>
    <w:rsid w:val="002C666B"/>
    <w:rsid w:val="002C66E2"/>
    <w:rsid w:val="002C673A"/>
    <w:rsid w:val="002C7098"/>
    <w:rsid w:val="002C73E3"/>
    <w:rsid w:val="002C7B4C"/>
    <w:rsid w:val="002C7BCC"/>
    <w:rsid w:val="002D040D"/>
    <w:rsid w:val="002D059F"/>
    <w:rsid w:val="002D078E"/>
    <w:rsid w:val="002D0981"/>
    <w:rsid w:val="002D09FC"/>
    <w:rsid w:val="002D0C62"/>
    <w:rsid w:val="002D0EA9"/>
    <w:rsid w:val="002D10A6"/>
    <w:rsid w:val="002D1237"/>
    <w:rsid w:val="002D149D"/>
    <w:rsid w:val="002D17B1"/>
    <w:rsid w:val="002D1888"/>
    <w:rsid w:val="002D22C8"/>
    <w:rsid w:val="002D25DB"/>
    <w:rsid w:val="002D2ED0"/>
    <w:rsid w:val="002D306F"/>
    <w:rsid w:val="002D31AB"/>
    <w:rsid w:val="002D336E"/>
    <w:rsid w:val="002D398C"/>
    <w:rsid w:val="002D3AAB"/>
    <w:rsid w:val="002D3AAE"/>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78C"/>
    <w:rsid w:val="002E392E"/>
    <w:rsid w:val="002E3BC2"/>
    <w:rsid w:val="002E4292"/>
    <w:rsid w:val="002E5606"/>
    <w:rsid w:val="002E597B"/>
    <w:rsid w:val="002E5BDD"/>
    <w:rsid w:val="002E6025"/>
    <w:rsid w:val="002E603C"/>
    <w:rsid w:val="002E60AE"/>
    <w:rsid w:val="002E61C3"/>
    <w:rsid w:val="002E6A09"/>
    <w:rsid w:val="002E70F8"/>
    <w:rsid w:val="002E7629"/>
    <w:rsid w:val="002E7C3A"/>
    <w:rsid w:val="002E7E3D"/>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56C"/>
    <w:rsid w:val="002F56A1"/>
    <w:rsid w:val="002F5F14"/>
    <w:rsid w:val="002F62B7"/>
    <w:rsid w:val="002F6301"/>
    <w:rsid w:val="002F66D4"/>
    <w:rsid w:val="002F67E0"/>
    <w:rsid w:val="002F7621"/>
    <w:rsid w:val="003004DD"/>
    <w:rsid w:val="003014E0"/>
    <w:rsid w:val="00301D95"/>
    <w:rsid w:val="00302363"/>
    <w:rsid w:val="003023F4"/>
    <w:rsid w:val="00302C39"/>
    <w:rsid w:val="00302C88"/>
    <w:rsid w:val="00302E11"/>
    <w:rsid w:val="003038E3"/>
    <w:rsid w:val="00303AAF"/>
    <w:rsid w:val="00303C50"/>
    <w:rsid w:val="003041F1"/>
    <w:rsid w:val="00304DF5"/>
    <w:rsid w:val="00304E33"/>
    <w:rsid w:val="00305D54"/>
    <w:rsid w:val="00305E01"/>
    <w:rsid w:val="003073B8"/>
    <w:rsid w:val="0030762A"/>
    <w:rsid w:val="00310881"/>
    <w:rsid w:val="0031098A"/>
    <w:rsid w:val="00310C0C"/>
    <w:rsid w:val="003116B0"/>
    <w:rsid w:val="00311844"/>
    <w:rsid w:val="0031192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4C12"/>
    <w:rsid w:val="00315898"/>
    <w:rsid w:val="00315963"/>
    <w:rsid w:val="003159DB"/>
    <w:rsid w:val="00315ADE"/>
    <w:rsid w:val="00316859"/>
    <w:rsid w:val="00316B1F"/>
    <w:rsid w:val="00316C16"/>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27956"/>
    <w:rsid w:val="00331130"/>
    <w:rsid w:val="003314BA"/>
    <w:rsid w:val="00331A02"/>
    <w:rsid w:val="00331D97"/>
    <w:rsid w:val="003321D0"/>
    <w:rsid w:val="003321D4"/>
    <w:rsid w:val="00332915"/>
    <w:rsid w:val="00332C07"/>
    <w:rsid w:val="00332F1A"/>
    <w:rsid w:val="00333D74"/>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3B5"/>
    <w:rsid w:val="00344E5F"/>
    <w:rsid w:val="00344FD2"/>
    <w:rsid w:val="0034504B"/>
    <w:rsid w:val="00345156"/>
    <w:rsid w:val="0034598D"/>
    <w:rsid w:val="00345C0A"/>
    <w:rsid w:val="00346007"/>
    <w:rsid w:val="00346AA9"/>
    <w:rsid w:val="0034715C"/>
    <w:rsid w:val="00347548"/>
    <w:rsid w:val="00347A4E"/>
    <w:rsid w:val="00347AB5"/>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3A9"/>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7CF"/>
    <w:rsid w:val="003708B7"/>
    <w:rsid w:val="00370B74"/>
    <w:rsid w:val="00371904"/>
    <w:rsid w:val="00371C5B"/>
    <w:rsid w:val="00372209"/>
    <w:rsid w:val="003723FB"/>
    <w:rsid w:val="0037276E"/>
    <w:rsid w:val="00372838"/>
    <w:rsid w:val="003728B5"/>
    <w:rsid w:val="00372D56"/>
    <w:rsid w:val="00373496"/>
    <w:rsid w:val="00373C4E"/>
    <w:rsid w:val="00374485"/>
    <w:rsid w:val="00374A2D"/>
    <w:rsid w:val="00374AA5"/>
    <w:rsid w:val="00374E48"/>
    <w:rsid w:val="00375084"/>
    <w:rsid w:val="0037513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7"/>
    <w:rsid w:val="003822A9"/>
    <w:rsid w:val="003822DE"/>
    <w:rsid w:val="0038242D"/>
    <w:rsid w:val="00382765"/>
    <w:rsid w:val="00382772"/>
    <w:rsid w:val="003827B8"/>
    <w:rsid w:val="003828A3"/>
    <w:rsid w:val="00382F2A"/>
    <w:rsid w:val="0038358C"/>
    <w:rsid w:val="003839A2"/>
    <w:rsid w:val="00383B23"/>
    <w:rsid w:val="00383D15"/>
    <w:rsid w:val="00385258"/>
    <w:rsid w:val="003852CE"/>
    <w:rsid w:val="0038598B"/>
    <w:rsid w:val="00385ACE"/>
    <w:rsid w:val="00385F04"/>
    <w:rsid w:val="00386690"/>
    <w:rsid w:val="0038692E"/>
    <w:rsid w:val="00386B36"/>
    <w:rsid w:val="00387117"/>
    <w:rsid w:val="0038721E"/>
    <w:rsid w:val="003872A4"/>
    <w:rsid w:val="00387E91"/>
    <w:rsid w:val="00387F25"/>
    <w:rsid w:val="00387FAC"/>
    <w:rsid w:val="0039019C"/>
    <w:rsid w:val="00390ACC"/>
    <w:rsid w:val="00390C5E"/>
    <w:rsid w:val="00390E61"/>
    <w:rsid w:val="00391399"/>
    <w:rsid w:val="003914EC"/>
    <w:rsid w:val="003915C2"/>
    <w:rsid w:val="00392360"/>
    <w:rsid w:val="00393182"/>
    <w:rsid w:val="00393384"/>
    <w:rsid w:val="00393CD8"/>
    <w:rsid w:val="00393E5A"/>
    <w:rsid w:val="00393F45"/>
    <w:rsid w:val="00393FAA"/>
    <w:rsid w:val="00395321"/>
    <w:rsid w:val="0039588A"/>
    <w:rsid w:val="003959E0"/>
    <w:rsid w:val="00395A72"/>
    <w:rsid w:val="00395BF1"/>
    <w:rsid w:val="00395D2E"/>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A7EDC"/>
    <w:rsid w:val="003B010B"/>
    <w:rsid w:val="003B0AF1"/>
    <w:rsid w:val="003B0B09"/>
    <w:rsid w:val="003B0E85"/>
    <w:rsid w:val="003B0EB4"/>
    <w:rsid w:val="003B0F31"/>
    <w:rsid w:val="003B1672"/>
    <w:rsid w:val="003B1786"/>
    <w:rsid w:val="003B1822"/>
    <w:rsid w:val="003B1CB0"/>
    <w:rsid w:val="003B1E13"/>
    <w:rsid w:val="003B2003"/>
    <w:rsid w:val="003B20C3"/>
    <w:rsid w:val="003B21FF"/>
    <w:rsid w:val="003B253A"/>
    <w:rsid w:val="003B2CBE"/>
    <w:rsid w:val="003B2CD1"/>
    <w:rsid w:val="003B30FB"/>
    <w:rsid w:val="003B31A5"/>
    <w:rsid w:val="003B338E"/>
    <w:rsid w:val="003B3415"/>
    <w:rsid w:val="003B3770"/>
    <w:rsid w:val="003B3897"/>
    <w:rsid w:val="003B3EF2"/>
    <w:rsid w:val="003B4161"/>
    <w:rsid w:val="003B4A7E"/>
    <w:rsid w:val="003B4AF6"/>
    <w:rsid w:val="003B4B03"/>
    <w:rsid w:val="003B4BD3"/>
    <w:rsid w:val="003B51F3"/>
    <w:rsid w:val="003B5632"/>
    <w:rsid w:val="003B5A1D"/>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683"/>
    <w:rsid w:val="003C3A54"/>
    <w:rsid w:val="003C3FC7"/>
    <w:rsid w:val="003C4548"/>
    <w:rsid w:val="003C46C8"/>
    <w:rsid w:val="003C474A"/>
    <w:rsid w:val="003C4C56"/>
    <w:rsid w:val="003C4F25"/>
    <w:rsid w:val="003C4F3C"/>
    <w:rsid w:val="003C4F5B"/>
    <w:rsid w:val="003C5052"/>
    <w:rsid w:val="003C5089"/>
    <w:rsid w:val="003C536D"/>
    <w:rsid w:val="003C558F"/>
    <w:rsid w:val="003C56C6"/>
    <w:rsid w:val="003C5E6D"/>
    <w:rsid w:val="003C6B1E"/>
    <w:rsid w:val="003C6F12"/>
    <w:rsid w:val="003C750A"/>
    <w:rsid w:val="003C78BF"/>
    <w:rsid w:val="003C7DF3"/>
    <w:rsid w:val="003C7FDE"/>
    <w:rsid w:val="003D001D"/>
    <w:rsid w:val="003D009A"/>
    <w:rsid w:val="003D08DF"/>
    <w:rsid w:val="003D08EA"/>
    <w:rsid w:val="003D09B6"/>
    <w:rsid w:val="003D0A3F"/>
    <w:rsid w:val="003D117C"/>
    <w:rsid w:val="003D1AA8"/>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FA5"/>
    <w:rsid w:val="003E27E5"/>
    <w:rsid w:val="003E2924"/>
    <w:rsid w:val="003E29D9"/>
    <w:rsid w:val="003E2E1D"/>
    <w:rsid w:val="003E2F69"/>
    <w:rsid w:val="003E3CA6"/>
    <w:rsid w:val="003E3DB2"/>
    <w:rsid w:val="003E4017"/>
    <w:rsid w:val="003E4205"/>
    <w:rsid w:val="003E48A3"/>
    <w:rsid w:val="003E492A"/>
    <w:rsid w:val="003E496B"/>
    <w:rsid w:val="003E4C8B"/>
    <w:rsid w:val="003E4D8B"/>
    <w:rsid w:val="003E555D"/>
    <w:rsid w:val="003E57F2"/>
    <w:rsid w:val="003E5C98"/>
    <w:rsid w:val="003E5CB3"/>
    <w:rsid w:val="003E5D04"/>
    <w:rsid w:val="003E6520"/>
    <w:rsid w:val="003E6FD4"/>
    <w:rsid w:val="003E7231"/>
    <w:rsid w:val="003E7257"/>
    <w:rsid w:val="003E73BE"/>
    <w:rsid w:val="003E7435"/>
    <w:rsid w:val="003E74F6"/>
    <w:rsid w:val="003E762F"/>
    <w:rsid w:val="003E7A6F"/>
    <w:rsid w:val="003E7DD1"/>
    <w:rsid w:val="003E7F5D"/>
    <w:rsid w:val="003F03AC"/>
    <w:rsid w:val="003F07A0"/>
    <w:rsid w:val="003F08C0"/>
    <w:rsid w:val="003F09AF"/>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498"/>
    <w:rsid w:val="0040182A"/>
    <w:rsid w:val="00401F5D"/>
    <w:rsid w:val="00402409"/>
    <w:rsid w:val="00403532"/>
    <w:rsid w:val="004036D0"/>
    <w:rsid w:val="00403844"/>
    <w:rsid w:val="00403D4F"/>
    <w:rsid w:val="0040498B"/>
    <w:rsid w:val="004051ED"/>
    <w:rsid w:val="00405CF9"/>
    <w:rsid w:val="0040635B"/>
    <w:rsid w:val="004068C4"/>
    <w:rsid w:val="00406FDA"/>
    <w:rsid w:val="00407399"/>
    <w:rsid w:val="004073AD"/>
    <w:rsid w:val="00407BC3"/>
    <w:rsid w:val="004102E0"/>
    <w:rsid w:val="00410511"/>
    <w:rsid w:val="00410E0F"/>
    <w:rsid w:val="00410E59"/>
    <w:rsid w:val="0041136E"/>
    <w:rsid w:val="00411C27"/>
    <w:rsid w:val="00413059"/>
    <w:rsid w:val="0041317F"/>
    <w:rsid w:val="00413833"/>
    <w:rsid w:val="00413C17"/>
    <w:rsid w:val="00413D7F"/>
    <w:rsid w:val="004141E7"/>
    <w:rsid w:val="004147B0"/>
    <w:rsid w:val="004149BD"/>
    <w:rsid w:val="004149F5"/>
    <w:rsid w:val="00414FD4"/>
    <w:rsid w:val="00415129"/>
    <w:rsid w:val="00415189"/>
    <w:rsid w:val="00416351"/>
    <w:rsid w:val="004164BF"/>
    <w:rsid w:val="004164CE"/>
    <w:rsid w:val="00416669"/>
    <w:rsid w:val="00416694"/>
    <w:rsid w:val="00416839"/>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620"/>
    <w:rsid w:val="0042583B"/>
    <w:rsid w:val="0042593A"/>
    <w:rsid w:val="004260DD"/>
    <w:rsid w:val="004262FF"/>
    <w:rsid w:val="0042646F"/>
    <w:rsid w:val="004267E4"/>
    <w:rsid w:val="00426973"/>
    <w:rsid w:val="00426BEC"/>
    <w:rsid w:val="00427210"/>
    <w:rsid w:val="004278BD"/>
    <w:rsid w:val="00427D1C"/>
    <w:rsid w:val="00427DBE"/>
    <w:rsid w:val="00430006"/>
    <w:rsid w:val="00430087"/>
    <w:rsid w:val="004303A5"/>
    <w:rsid w:val="004304E2"/>
    <w:rsid w:val="004305CE"/>
    <w:rsid w:val="00430620"/>
    <w:rsid w:val="00430626"/>
    <w:rsid w:val="00430E35"/>
    <w:rsid w:val="00431007"/>
    <w:rsid w:val="00431826"/>
    <w:rsid w:val="00431868"/>
    <w:rsid w:val="00431BAC"/>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6CC0"/>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05A"/>
    <w:rsid w:val="0044741D"/>
    <w:rsid w:val="00447495"/>
    <w:rsid w:val="00447997"/>
    <w:rsid w:val="00447B03"/>
    <w:rsid w:val="00447D8E"/>
    <w:rsid w:val="00447EFD"/>
    <w:rsid w:val="00450DCC"/>
    <w:rsid w:val="00450EBF"/>
    <w:rsid w:val="00451083"/>
    <w:rsid w:val="0045164C"/>
    <w:rsid w:val="004517DE"/>
    <w:rsid w:val="00451B43"/>
    <w:rsid w:val="00452132"/>
    <w:rsid w:val="004522DB"/>
    <w:rsid w:val="00452C93"/>
    <w:rsid w:val="00452D82"/>
    <w:rsid w:val="00453D82"/>
    <w:rsid w:val="00454111"/>
    <w:rsid w:val="00454224"/>
    <w:rsid w:val="00454F90"/>
    <w:rsid w:val="00455358"/>
    <w:rsid w:val="004556A3"/>
    <w:rsid w:val="00455AF2"/>
    <w:rsid w:val="00455BD6"/>
    <w:rsid w:val="00456090"/>
    <w:rsid w:val="004560E0"/>
    <w:rsid w:val="004563F1"/>
    <w:rsid w:val="004564A3"/>
    <w:rsid w:val="00456621"/>
    <w:rsid w:val="004567B9"/>
    <w:rsid w:val="00456B72"/>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8B8"/>
    <w:rsid w:val="00460FC9"/>
    <w:rsid w:val="004614AC"/>
    <w:rsid w:val="004615E7"/>
    <w:rsid w:val="0046236B"/>
    <w:rsid w:val="00462A7D"/>
    <w:rsid w:val="00463486"/>
    <w:rsid w:val="00464528"/>
    <w:rsid w:val="004645BB"/>
    <w:rsid w:val="0046469B"/>
    <w:rsid w:val="004646E3"/>
    <w:rsid w:val="00464AEB"/>
    <w:rsid w:val="0046541F"/>
    <w:rsid w:val="0046550E"/>
    <w:rsid w:val="00466180"/>
    <w:rsid w:val="004668D3"/>
    <w:rsid w:val="00467101"/>
    <w:rsid w:val="00467590"/>
    <w:rsid w:val="0046789F"/>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24B"/>
    <w:rsid w:val="004766AD"/>
    <w:rsid w:val="004777A8"/>
    <w:rsid w:val="004778AA"/>
    <w:rsid w:val="00477BAC"/>
    <w:rsid w:val="004807D6"/>
    <w:rsid w:val="00480AF1"/>
    <w:rsid w:val="00481010"/>
    <w:rsid w:val="00481181"/>
    <w:rsid w:val="004812A7"/>
    <w:rsid w:val="00481A34"/>
    <w:rsid w:val="00481ABF"/>
    <w:rsid w:val="0048209F"/>
    <w:rsid w:val="00482316"/>
    <w:rsid w:val="0048263C"/>
    <w:rsid w:val="00482FE3"/>
    <w:rsid w:val="00482FF6"/>
    <w:rsid w:val="004831E0"/>
    <w:rsid w:val="00483CBC"/>
    <w:rsid w:val="004843FE"/>
    <w:rsid w:val="004849BC"/>
    <w:rsid w:val="00484D37"/>
    <w:rsid w:val="004866C6"/>
    <w:rsid w:val="004868D3"/>
    <w:rsid w:val="00486ADA"/>
    <w:rsid w:val="0048766E"/>
    <w:rsid w:val="004877ED"/>
    <w:rsid w:val="00487C4F"/>
    <w:rsid w:val="00487F17"/>
    <w:rsid w:val="004909D5"/>
    <w:rsid w:val="00490ED8"/>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0B3"/>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8BD"/>
    <w:rsid w:val="004A490A"/>
    <w:rsid w:val="004A519E"/>
    <w:rsid w:val="004A525A"/>
    <w:rsid w:val="004A6242"/>
    <w:rsid w:val="004A6394"/>
    <w:rsid w:val="004A69CF"/>
    <w:rsid w:val="004A6FA7"/>
    <w:rsid w:val="004A712F"/>
    <w:rsid w:val="004A7444"/>
    <w:rsid w:val="004A7A21"/>
    <w:rsid w:val="004A7A55"/>
    <w:rsid w:val="004A7AEB"/>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B7F3C"/>
    <w:rsid w:val="004C0E49"/>
    <w:rsid w:val="004C146F"/>
    <w:rsid w:val="004C15F1"/>
    <w:rsid w:val="004C174B"/>
    <w:rsid w:val="004C17D8"/>
    <w:rsid w:val="004C1A2D"/>
    <w:rsid w:val="004C2317"/>
    <w:rsid w:val="004C2329"/>
    <w:rsid w:val="004C32ED"/>
    <w:rsid w:val="004C33D3"/>
    <w:rsid w:val="004C3807"/>
    <w:rsid w:val="004C44ED"/>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900"/>
    <w:rsid w:val="004D1CCD"/>
    <w:rsid w:val="004D1F2E"/>
    <w:rsid w:val="004D1F40"/>
    <w:rsid w:val="004D2511"/>
    <w:rsid w:val="004D2782"/>
    <w:rsid w:val="004D37B5"/>
    <w:rsid w:val="004D39C1"/>
    <w:rsid w:val="004D3D3E"/>
    <w:rsid w:val="004D3DB2"/>
    <w:rsid w:val="004D3FBE"/>
    <w:rsid w:val="004D417A"/>
    <w:rsid w:val="004D41EA"/>
    <w:rsid w:val="004D469F"/>
    <w:rsid w:val="004D4BE0"/>
    <w:rsid w:val="004D4C89"/>
    <w:rsid w:val="004D50AD"/>
    <w:rsid w:val="004D55A4"/>
    <w:rsid w:val="004D5F05"/>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07A"/>
    <w:rsid w:val="004E523A"/>
    <w:rsid w:val="004E58DC"/>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1E6"/>
    <w:rsid w:val="004F5248"/>
    <w:rsid w:val="004F52CC"/>
    <w:rsid w:val="004F587D"/>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BC7"/>
    <w:rsid w:val="00502E1D"/>
    <w:rsid w:val="00503AAC"/>
    <w:rsid w:val="005050A8"/>
    <w:rsid w:val="00505A9D"/>
    <w:rsid w:val="00505CEE"/>
    <w:rsid w:val="00506211"/>
    <w:rsid w:val="005065F6"/>
    <w:rsid w:val="005067A3"/>
    <w:rsid w:val="0050693D"/>
    <w:rsid w:val="00506A25"/>
    <w:rsid w:val="00506DDE"/>
    <w:rsid w:val="00506E29"/>
    <w:rsid w:val="00506F16"/>
    <w:rsid w:val="0050700A"/>
    <w:rsid w:val="0050701E"/>
    <w:rsid w:val="005071A3"/>
    <w:rsid w:val="005073C1"/>
    <w:rsid w:val="00507492"/>
    <w:rsid w:val="005102DE"/>
    <w:rsid w:val="005102F5"/>
    <w:rsid w:val="005103EE"/>
    <w:rsid w:val="00510EC9"/>
    <w:rsid w:val="005110B8"/>
    <w:rsid w:val="00511174"/>
    <w:rsid w:val="005114B4"/>
    <w:rsid w:val="00511630"/>
    <w:rsid w:val="00511762"/>
    <w:rsid w:val="00511900"/>
    <w:rsid w:val="0051194F"/>
    <w:rsid w:val="0051195C"/>
    <w:rsid w:val="00511C06"/>
    <w:rsid w:val="00511E6C"/>
    <w:rsid w:val="00512238"/>
    <w:rsid w:val="00512481"/>
    <w:rsid w:val="0051277B"/>
    <w:rsid w:val="00512CCF"/>
    <w:rsid w:val="00512E0E"/>
    <w:rsid w:val="0051312A"/>
    <w:rsid w:val="0051392B"/>
    <w:rsid w:val="005139CD"/>
    <w:rsid w:val="00513C65"/>
    <w:rsid w:val="00513D21"/>
    <w:rsid w:val="00513EDC"/>
    <w:rsid w:val="005146EF"/>
    <w:rsid w:val="005148B7"/>
    <w:rsid w:val="005149F2"/>
    <w:rsid w:val="005149F3"/>
    <w:rsid w:val="005153E0"/>
    <w:rsid w:val="00515935"/>
    <w:rsid w:val="00515C3D"/>
    <w:rsid w:val="00515E0C"/>
    <w:rsid w:val="00516108"/>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012"/>
    <w:rsid w:val="00530732"/>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369"/>
    <w:rsid w:val="005429A0"/>
    <w:rsid w:val="005429DD"/>
    <w:rsid w:val="0054363D"/>
    <w:rsid w:val="00543FB3"/>
    <w:rsid w:val="005440DE"/>
    <w:rsid w:val="0054415E"/>
    <w:rsid w:val="005441F1"/>
    <w:rsid w:val="00544243"/>
    <w:rsid w:val="0054451E"/>
    <w:rsid w:val="005448FA"/>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FD1"/>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916"/>
    <w:rsid w:val="00557A75"/>
    <w:rsid w:val="00557BBC"/>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18FD"/>
    <w:rsid w:val="00571AD5"/>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48B"/>
    <w:rsid w:val="00575877"/>
    <w:rsid w:val="00575894"/>
    <w:rsid w:val="00575DB2"/>
    <w:rsid w:val="00575E97"/>
    <w:rsid w:val="0057671F"/>
    <w:rsid w:val="00577809"/>
    <w:rsid w:val="0057783E"/>
    <w:rsid w:val="005778A7"/>
    <w:rsid w:val="0057799A"/>
    <w:rsid w:val="00577D32"/>
    <w:rsid w:val="00577DC2"/>
    <w:rsid w:val="00580E2A"/>
    <w:rsid w:val="00581091"/>
    <w:rsid w:val="0058131E"/>
    <w:rsid w:val="0058185D"/>
    <w:rsid w:val="00581AE3"/>
    <w:rsid w:val="00582120"/>
    <w:rsid w:val="00582943"/>
    <w:rsid w:val="00582A3D"/>
    <w:rsid w:val="00582F1B"/>
    <w:rsid w:val="0058438D"/>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2832"/>
    <w:rsid w:val="005929DF"/>
    <w:rsid w:val="00592A44"/>
    <w:rsid w:val="00592AC3"/>
    <w:rsid w:val="00593639"/>
    <w:rsid w:val="0059386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97D39"/>
    <w:rsid w:val="005A007F"/>
    <w:rsid w:val="005A00AB"/>
    <w:rsid w:val="005A0134"/>
    <w:rsid w:val="005A0BBE"/>
    <w:rsid w:val="005A0BE1"/>
    <w:rsid w:val="005A0C95"/>
    <w:rsid w:val="005A1051"/>
    <w:rsid w:val="005A10EB"/>
    <w:rsid w:val="005A11BA"/>
    <w:rsid w:val="005A1455"/>
    <w:rsid w:val="005A157D"/>
    <w:rsid w:val="005A27BC"/>
    <w:rsid w:val="005A280D"/>
    <w:rsid w:val="005A28F6"/>
    <w:rsid w:val="005A2A42"/>
    <w:rsid w:val="005A2B61"/>
    <w:rsid w:val="005A2C72"/>
    <w:rsid w:val="005A2D42"/>
    <w:rsid w:val="005A2D62"/>
    <w:rsid w:val="005A2FEA"/>
    <w:rsid w:val="005A3160"/>
    <w:rsid w:val="005A322C"/>
    <w:rsid w:val="005A395A"/>
    <w:rsid w:val="005A3A73"/>
    <w:rsid w:val="005A3B03"/>
    <w:rsid w:val="005A3CF6"/>
    <w:rsid w:val="005A3F49"/>
    <w:rsid w:val="005A416D"/>
    <w:rsid w:val="005A41A4"/>
    <w:rsid w:val="005A4BF7"/>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081"/>
    <w:rsid w:val="005B1381"/>
    <w:rsid w:val="005B20E6"/>
    <w:rsid w:val="005B2671"/>
    <w:rsid w:val="005B2BBA"/>
    <w:rsid w:val="005B35FD"/>
    <w:rsid w:val="005B39D1"/>
    <w:rsid w:val="005B3B98"/>
    <w:rsid w:val="005B492E"/>
    <w:rsid w:val="005B4A80"/>
    <w:rsid w:val="005B51B8"/>
    <w:rsid w:val="005B542D"/>
    <w:rsid w:val="005B598F"/>
    <w:rsid w:val="005B62F7"/>
    <w:rsid w:val="005B63D0"/>
    <w:rsid w:val="005B63E4"/>
    <w:rsid w:val="005B6D5D"/>
    <w:rsid w:val="005B6E22"/>
    <w:rsid w:val="005B6F88"/>
    <w:rsid w:val="005B71DE"/>
    <w:rsid w:val="005B7413"/>
    <w:rsid w:val="005B76A2"/>
    <w:rsid w:val="005B7A9B"/>
    <w:rsid w:val="005C01A1"/>
    <w:rsid w:val="005C0659"/>
    <w:rsid w:val="005C0AFC"/>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221"/>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196"/>
    <w:rsid w:val="005E3476"/>
    <w:rsid w:val="005E38E9"/>
    <w:rsid w:val="005E416E"/>
    <w:rsid w:val="005E4205"/>
    <w:rsid w:val="005E4332"/>
    <w:rsid w:val="005E46C3"/>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C76"/>
    <w:rsid w:val="005F1F1B"/>
    <w:rsid w:val="005F1F29"/>
    <w:rsid w:val="005F2364"/>
    <w:rsid w:val="005F2366"/>
    <w:rsid w:val="005F2535"/>
    <w:rsid w:val="005F2FFE"/>
    <w:rsid w:val="005F3261"/>
    <w:rsid w:val="005F329A"/>
    <w:rsid w:val="005F32CB"/>
    <w:rsid w:val="005F34BB"/>
    <w:rsid w:val="005F370B"/>
    <w:rsid w:val="005F3892"/>
    <w:rsid w:val="005F3A21"/>
    <w:rsid w:val="005F41FD"/>
    <w:rsid w:val="005F464D"/>
    <w:rsid w:val="005F4B3E"/>
    <w:rsid w:val="005F4E7F"/>
    <w:rsid w:val="005F541E"/>
    <w:rsid w:val="005F564C"/>
    <w:rsid w:val="005F5AC5"/>
    <w:rsid w:val="005F5C89"/>
    <w:rsid w:val="005F5FA3"/>
    <w:rsid w:val="005F6156"/>
    <w:rsid w:val="005F62B3"/>
    <w:rsid w:val="005F6E0D"/>
    <w:rsid w:val="005F75DD"/>
    <w:rsid w:val="005F7A76"/>
    <w:rsid w:val="005F7F03"/>
    <w:rsid w:val="006001F6"/>
    <w:rsid w:val="00600576"/>
    <w:rsid w:val="00600889"/>
    <w:rsid w:val="00600892"/>
    <w:rsid w:val="00600C46"/>
    <w:rsid w:val="006011F9"/>
    <w:rsid w:val="0060164A"/>
    <w:rsid w:val="006020F8"/>
    <w:rsid w:val="00602808"/>
    <w:rsid w:val="006029A2"/>
    <w:rsid w:val="00602A87"/>
    <w:rsid w:val="00602CF4"/>
    <w:rsid w:val="006038DA"/>
    <w:rsid w:val="00603FD3"/>
    <w:rsid w:val="006044F2"/>
    <w:rsid w:val="00604B4E"/>
    <w:rsid w:val="00604EE0"/>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1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433"/>
    <w:rsid w:val="00617B28"/>
    <w:rsid w:val="00617F86"/>
    <w:rsid w:val="006204F0"/>
    <w:rsid w:val="00620653"/>
    <w:rsid w:val="00620D37"/>
    <w:rsid w:val="0062115A"/>
    <w:rsid w:val="00621206"/>
    <w:rsid w:val="0062148E"/>
    <w:rsid w:val="0062193E"/>
    <w:rsid w:val="0062211C"/>
    <w:rsid w:val="0062232E"/>
    <w:rsid w:val="006224F2"/>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B81"/>
    <w:rsid w:val="00626ED2"/>
    <w:rsid w:val="006270AC"/>
    <w:rsid w:val="00627F90"/>
    <w:rsid w:val="00630059"/>
    <w:rsid w:val="006307EC"/>
    <w:rsid w:val="00630813"/>
    <w:rsid w:val="00630882"/>
    <w:rsid w:val="00631AC4"/>
    <w:rsid w:val="0063361E"/>
    <w:rsid w:val="00633BB9"/>
    <w:rsid w:val="006340B7"/>
    <w:rsid w:val="006341D3"/>
    <w:rsid w:val="0063434A"/>
    <w:rsid w:val="00634B59"/>
    <w:rsid w:val="00634FCF"/>
    <w:rsid w:val="0063588C"/>
    <w:rsid w:val="00635C28"/>
    <w:rsid w:val="00635C71"/>
    <w:rsid w:val="00635E11"/>
    <w:rsid w:val="006361AD"/>
    <w:rsid w:val="00636D6D"/>
    <w:rsid w:val="00637128"/>
    <w:rsid w:val="006371B5"/>
    <w:rsid w:val="0063745E"/>
    <w:rsid w:val="006374F3"/>
    <w:rsid w:val="00637752"/>
    <w:rsid w:val="0063777E"/>
    <w:rsid w:val="006379B5"/>
    <w:rsid w:val="006402E9"/>
    <w:rsid w:val="0064040E"/>
    <w:rsid w:val="006404D9"/>
    <w:rsid w:val="0064060B"/>
    <w:rsid w:val="00640C89"/>
    <w:rsid w:val="0064127C"/>
    <w:rsid w:val="00641562"/>
    <w:rsid w:val="0064159E"/>
    <w:rsid w:val="00641B35"/>
    <w:rsid w:val="00641FDD"/>
    <w:rsid w:val="00641FF8"/>
    <w:rsid w:val="00642191"/>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237"/>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2F06"/>
    <w:rsid w:val="00663A9B"/>
    <w:rsid w:val="00663EFB"/>
    <w:rsid w:val="00664308"/>
    <w:rsid w:val="006644D0"/>
    <w:rsid w:val="006645CA"/>
    <w:rsid w:val="00664877"/>
    <w:rsid w:val="006657F2"/>
    <w:rsid w:val="0066597F"/>
    <w:rsid w:val="00665DD5"/>
    <w:rsid w:val="00665DDF"/>
    <w:rsid w:val="006663BB"/>
    <w:rsid w:val="006669EA"/>
    <w:rsid w:val="0066742B"/>
    <w:rsid w:val="00667D25"/>
    <w:rsid w:val="00667D78"/>
    <w:rsid w:val="00667E66"/>
    <w:rsid w:val="0067052A"/>
    <w:rsid w:val="006706C3"/>
    <w:rsid w:val="006707C0"/>
    <w:rsid w:val="00670912"/>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AAD"/>
    <w:rsid w:val="00680F32"/>
    <w:rsid w:val="00681028"/>
    <w:rsid w:val="006815BF"/>
    <w:rsid w:val="0068165E"/>
    <w:rsid w:val="00681F1A"/>
    <w:rsid w:val="0068269B"/>
    <w:rsid w:val="00682B11"/>
    <w:rsid w:val="00682B2C"/>
    <w:rsid w:val="00683530"/>
    <w:rsid w:val="006837E2"/>
    <w:rsid w:val="0068384B"/>
    <w:rsid w:val="00683B9E"/>
    <w:rsid w:val="00683FD6"/>
    <w:rsid w:val="0068526C"/>
    <w:rsid w:val="00685B43"/>
    <w:rsid w:val="00685E73"/>
    <w:rsid w:val="006860A0"/>
    <w:rsid w:val="00686709"/>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976DD"/>
    <w:rsid w:val="006A0094"/>
    <w:rsid w:val="006A09CB"/>
    <w:rsid w:val="006A1FF5"/>
    <w:rsid w:val="006A2621"/>
    <w:rsid w:val="006A2BBF"/>
    <w:rsid w:val="006A2BCA"/>
    <w:rsid w:val="006A347E"/>
    <w:rsid w:val="006A45CC"/>
    <w:rsid w:val="006A5E24"/>
    <w:rsid w:val="006A60CD"/>
    <w:rsid w:val="006A61A2"/>
    <w:rsid w:val="006A63B8"/>
    <w:rsid w:val="006A65F2"/>
    <w:rsid w:val="006A67AA"/>
    <w:rsid w:val="006A6FA6"/>
    <w:rsid w:val="006B0524"/>
    <w:rsid w:val="006B0A62"/>
    <w:rsid w:val="006B0EDF"/>
    <w:rsid w:val="006B143E"/>
    <w:rsid w:val="006B156E"/>
    <w:rsid w:val="006B15ED"/>
    <w:rsid w:val="006B1803"/>
    <w:rsid w:val="006B1838"/>
    <w:rsid w:val="006B1F50"/>
    <w:rsid w:val="006B1F93"/>
    <w:rsid w:val="006B27D1"/>
    <w:rsid w:val="006B2C7B"/>
    <w:rsid w:val="006B2C7E"/>
    <w:rsid w:val="006B3320"/>
    <w:rsid w:val="006B3436"/>
    <w:rsid w:val="006B35D4"/>
    <w:rsid w:val="006B3814"/>
    <w:rsid w:val="006B3FCF"/>
    <w:rsid w:val="006B4306"/>
    <w:rsid w:val="006B4A7E"/>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881"/>
    <w:rsid w:val="006C2D87"/>
    <w:rsid w:val="006C3031"/>
    <w:rsid w:val="006C31A4"/>
    <w:rsid w:val="006C35CC"/>
    <w:rsid w:val="006C376D"/>
    <w:rsid w:val="006C3852"/>
    <w:rsid w:val="006C3AB7"/>
    <w:rsid w:val="006C3E23"/>
    <w:rsid w:val="006C3F06"/>
    <w:rsid w:val="006C427D"/>
    <w:rsid w:val="006C43AC"/>
    <w:rsid w:val="006C49E9"/>
    <w:rsid w:val="006C4A17"/>
    <w:rsid w:val="006C4A77"/>
    <w:rsid w:val="006C4E8D"/>
    <w:rsid w:val="006C5824"/>
    <w:rsid w:val="006C5ED0"/>
    <w:rsid w:val="006C62BC"/>
    <w:rsid w:val="006C64A7"/>
    <w:rsid w:val="006C6579"/>
    <w:rsid w:val="006C74A2"/>
    <w:rsid w:val="006D034F"/>
    <w:rsid w:val="006D066D"/>
    <w:rsid w:val="006D0C57"/>
    <w:rsid w:val="006D1074"/>
    <w:rsid w:val="006D1164"/>
    <w:rsid w:val="006D1168"/>
    <w:rsid w:val="006D124F"/>
    <w:rsid w:val="006D1416"/>
    <w:rsid w:val="006D153F"/>
    <w:rsid w:val="006D193A"/>
    <w:rsid w:val="006D1BE5"/>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175"/>
    <w:rsid w:val="006D6234"/>
    <w:rsid w:val="006D6863"/>
    <w:rsid w:val="006D6DE7"/>
    <w:rsid w:val="006D7432"/>
    <w:rsid w:val="006D7633"/>
    <w:rsid w:val="006D7BF9"/>
    <w:rsid w:val="006D7FD6"/>
    <w:rsid w:val="006E0351"/>
    <w:rsid w:val="006E03B0"/>
    <w:rsid w:val="006E03C3"/>
    <w:rsid w:val="006E04F6"/>
    <w:rsid w:val="006E0893"/>
    <w:rsid w:val="006E0959"/>
    <w:rsid w:val="006E0BFC"/>
    <w:rsid w:val="006E1C0D"/>
    <w:rsid w:val="006E1ECF"/>
    <w:rsid w:val="006E2684"/>
    <w:rsid w:val="006E2AD0"/>
    <w:rsid w:val="006E2D7B"/>
    <w:rsid w:val="006E2E88"/>
    <w:rsid w:val="006E2F70"/>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19C"/>
    <w:rsid w:val="006F04B6"/>
    <w:rsid w:val="006F11F8"/>
    <w:rsid w:val="006F12F6"/>
    <w:rsid w:val="006F12FD"/>
    <w:rsid w:val="006F1670"/>
    <w:rsid w:val="006F1716"/>
    <w:rsid w:val="006F1FE6"/>
    <w:rsid w:val="006F2B8F"/>
    <w:rsid w:val="006F2DFD"/>
    <w:rsid w:val="006F2ED0"/>
    <w:rsid w:val="006F34AD"/>
    <w:rsid w:val="006F35A5"/>
    <w:rsid w:val="006F35AB"/>
    <w:rsid w:val="006F4BDE"/>
    <w:rsid w:val="006F4E8D"/>
    <w:rsid w:val="006F540C"/>
    <w:rsid w:val="006F5612"/>
    <w:rsid w:val="006F5FB3"/>
    <w:rsid w:val="006F5FD8"/>
    <w:rsid w:val="006F6018"/>
    <w:rsid w:val="006F6341"/>
    <w:rsid w:val="006F6702"/>
    <w:rsid w:val="006F71BA"/>
    <w:rsid w:val="006F75D5"/>
    <w:rsid w:val="006F76AB"/>
    <w:rsid w:val="006F7A04"/>
    <w:rsid w:val="006F7A94"/>
    <w:rsid w:val="006F7DB4"/>
    <w:rsid w:val="006F7E6F"/>
    <w:rsid w:val="006F7F9F"/>
    <w:rsid w:val="007001E2"/>
    <w:rsid w:val="00700776"/>
    <w:rsid w:val="007007CA"/>
    <w:rsid w:val="00700F21"/>
    <w:rsid w:val="00701199"/>
    <w:rsid w:val="00701560"/>
    <w:rsid w:val="00701EC5"/>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8A0"/>
    <w:rsid w:val="00712BFD"/>
    <w:rsid w:val="00712FEE"/>
    <w:rsid w:val="00713349"/>
    <w:rsid w:val="007136C1"/>
    <w:rsid w:val="00713B5B"/>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282"/>
    <w:rsid w:val="0072388D"/>
    <w:rsid w:val="00723C4A"/>
    <w:rsid w:val="00723CF2"/>
    <w:rsid w:val="00723F5A"/>
    <w:rsid w:val="00724296"/>
    <w:rsid w:val="007242BB"/>
    <w:rsid w:val="007249B5"/>
    <w:rsid w:val="00724AAA"/>
    <w:rsid w:val="00724E2E"/>
    <w:rsid w:val="0072557F"/>
    <w:rsid w:val="00725FA6"/>
    <w:rsid w:val="00726306"/>
    <w:rsid w:val="00726AE6"/>
    <w:rsid w:val="007277BE"/>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37B4B"/>
    <w:rsid w:val="00740310"/>
    <w:rsid w:val="007411BF"/>
    <w:rsid w:val="00741993"/>
    <w:rsid w:val="00741F04"/>
    <w:rsid w:val="00742594"/>
    <w:rsid w:val="007425E5"/>
    <w:rsid w:val="00742A22"/>
    <w:rsid w:val="00742EC7"/>
    <w:rsid w:val="00742FDC"/>
    <w:rsid w:val="00743E29"/>
    <w:rsid w:val="00744A0E"/>
    <w:rsid w:val="00744B31"/>
    <w:rsid w:val="00744C4B"/>
    <w:rsid w:val="00744F16"/>
    <w:rsid w:val="007452EB"/>
    <w:rsid w:val="00745307"/>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2E5"/>
    <w:rsid w:val="00751CF6"/>
    <w:rsid w:val="00751EF5"/>
    <w:rsid w:val="007520A3"/>
    <w:rsid w:val="007524D8"/>
    <w:rsid w:val="0075291A"/>
    <w:rsid w:val="00752FE0"/>
    <w:rsid w:val="00753A9B"/>
    <w:rsid w:val="00753AB1"/>
    <w:rsid w:val="00753E6B"/>
    <w:rsid w:val="0075439F"/>
    <w:rsid w:val="007543C6"/>
    <w:rsid w:val="00755422"/>
    <w:rsid w:val="00755540"/>
    <w:rsid w:val="00755696"/>
    <w:rsid w:val="00755A6E"/>
    <w:rsid w:val="00755EBE"/>
    <w:rsid w:val="00756034"/>
    <w:rsid w:val="0075612A"/>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C54"/>
    <w:rsid w:val="00771F89"/>
    <w:rsid w:val="007722DE"/>
    <w:rsid w:val="00772410"/>
    <w:rsid w:val="0077258F"/>
    <w:rsid w:val="0077264E"/>
    <w:rsid w:val="00772973"/>
    <w:rsid w:val="00772BA7"/>
    <w:rsid w:val="007730B5"/>
    <w:rsid w:val="0077423C"/>
    <w:rsid w:val="00774348"/>
    <w:rsid w:val="0077514C"/>
    <w:rsid w:val="007751BF"/>
    <w:rsid w:val="0077526A"/>
    <w:rsid w:val="007758F1"/>
    <w:rsid w:val="007759AE"/>
    <w:rsid w:val="007765FB"/>
    <w:rsid w:val="007766E6"/>
    <w:rsid w:val="0077683E"/>
    <w:rsid w:val="00776C67"/>
    <w:rsid w:val="007772BB"/>
    <w:rsid w:val="00777F14"/>
    <w:rsid w:val="00780011"/>
    <w:rsid w:val="0078006B"/>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A03"/>
    <w:rsid w:val="0078435A"/>
    <w:rsid w:val="00784705"/>
    <w:rsid w:val="00784AA8"/>
    <w:rsid w:val="00784AFC"/>
    <w:rsid w:val="00784CFF"/>
    <w:rsid w:val="00784FE7"/>
    <w:rsid w:val="00785081"/>
    <w:rsid w:val="007850F3"/>
    <w:rsid w:val="00785156"/>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F0F"/>
    <w:rsid w:val="007928C2"/>
    <w:rsid w:val="00792F95"/>
    <w:rsid w:val="00793198"/>
    <w:rsid w:val="007934FA"/>
    <w:rsid w:val="00793DC0"/>
    <w:rsid w:val="00793F1E"/>
    <w:rsid w:val="00794311"/>
    <w:rsid w:val="007944AF"/>
    <w:rsid w:val="00794A29"/>
    <w:rsid w:val="00794B4A"/>
    <w:rsid w:val="00794D03"/>
    <w:rsid w:val="00794E4C"/>
    <w:rsid w:val="007953D3"/>
    <w:rsid w:val="00795E05"/>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C59"/>
    <w:rsid w:val="007A4E9C"/>
    <w:rsid w:val="007A5052"/>
    <w:rsid w:val="007A56C4"/>
    <w:rsid w:val="007A5E53"/>
    <w:rsid w:val="007A605E"/>
    <w:rsid w:val="007A628E"/>
    <w:rsid w:val="007A62AA"/>
    <w:rsid w:val="007A68AC"/>
    <w:rsid w:val="007A69BE"/>
    <w:rsid w:val="007A6B7A"/>
    <w:rsid w:val="007A6EDC"/>
    <w:rsid w:val="007A6EE5"/>
    <w:rsid w:val="007A7137"/>
    <w:rsid w:val="007A7C85"/>
    <w:rsid w:val="007A7D7E"/>
    <w:rsid w:val="007A7ED0"/>
    <w:rsid w:val="007B0695"/>
    <w:rsid w:val="007B0883"/>
    <w:rsid w:val="007B0A42"/>
    <w:rsid w:val="007B0EC0"/>
    <w:rsid w:val="007B0F7D"/>
    <w:rsid w:val="007B1038"/>
    <w:rsid w:val="007B1113"/>
    <w:rsid w:val="007B15F5"/>
    <w:rsid w:val="007B187A"/>
    <w:rsid w:val="007B18B3"/>
    <w:rsid w:val="007B19CC"/>
    <w:rsid w:val="007B1B01"/>
    <w:rsid w:val="007B227C"/>
    <w:rsid w:val="007B33DC"/>
    <w:rsid w:val="007B376C"/>
    <w:rsid w:val="007B3802"/>
    <w:rsid w:val="007B510D"/>
    <w:rsid w:val="007B6638"/>
    <w:rsid w:val="007B6642"/>
    <w:rsid w:val="007B676C"/>
    <w:rsid w:val="007B696E"/>
    <w:rsid w:val="007B6E17"/>
    <w:rsid w:val="007B72E3"/>
    <w:rsid w:val="007B747A"/>
    <w:rsid w:val="007B752E"/>
    <w:rsid w:val="007B7688"/>
    <w:rsid w:val="007C00BA"/>
    <w:rsid w:val="007C00BB"/>
    <w:rsid w:val="007C03E8"/>
    <w:rsid w:val="007C045A"/>
    <w:rsid w:val="007C0544"/>
    <w:rsid w:val="007C0E83"/>
    <w:rsid w:val="007C15DC"/>
    <w:rsid w:val="007C16D5"/>
    <w:rsid w:val="007C17F9"/>
    <w:rsid w:val="007C19C2"/>
    <w:rsid w:val="007C1C87"/>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6C68"/>
    <w:rsid w:val="007C7221"/>
    <w:rsid w:val="007C7552"/>
    <w:rsid w:val="007C75B7"/>
    <w:rsid w:val="007D00CD"/>
    <w:rsid w:val="007D08F7"/>
    <w:rsid w:val="007D194E"/>
    <w:rsid w:val="007D1EBF"/>
    <w:rsid w:val="007D1F73"/>
    <w:rsid w:val="007D1FA6"/>
    <w:rsid w:val="007D2591"/>
    <w:rsid w:val="007D2A10"/>
    <w:rsid w:val="007D338C"/>
    <w:rsid w:val="007D3761"/>
    <w:rsid w:val="007D37FA"/>
    <w:rsid w:val="007D38D8"/>
    <w:rsid w:val="007D46DE"/>
    <w:rsid w:val="007D4878"/>
    <w:rsid w:val="007D48E8"/>
    <w:rsid w:val="007D4CB6"/>
    <w:rsid w:val="007D50C5"/>
    <w:rsid w:val="007D5215"/>
    <w:rsid w:val="007D57DF"/>
    <w:rsid w:val="007D5A37"/>
    <w:rsid w:val="007D60EE"/>
    <w:rsid w:val="007D6213"/>
    <w:rsid w:val="007D68FC"/>
    <w:rsid w:val="007D704D"/>
    <w:rsid w:val="007D7724"/>
    <w:rsid w:val="007D78D1"/>
    <w:rsid w:val="007E02C0"/>
    <w:rsid w:val="007E06C8"/>
    <w:rsid w:val="007E0DEE"/>
    <w:rsid w:val="007E1310"/>
    <w:rsid w:val="007E18A9"/>
    <w:rsid w:val="007E1A14"/>
    <w:rsid w:val="007E1D49"/>
    <w:rsid w:val="007E1FF5"/>
    <w:rsid w:val="007E2881"/>
    <w:rsid w:val="007E2949"/>
    <w:rsid w:val="007E2B2B"/>
    <w:rsid w:val="007E2C05"/>
    <w:rsid w:val="007E2FBE"/>
    <w:rsid w:val="007E31E7"/>
    <w:rsid w:val="007E3809"/>
    <w:rsid w:val="007E3B1E"/>
    <w:rsid w:val="007E449F"/>
    <w:rsid w:val="007E44AC"/>
    <w:rsid w:val="007E469D"/>
    <w:rsid w:val="007E4F48"/>
    <w:rsid w:val="007E4F53"/>
    <w:rsid w:val="007E4FD0"/>
    <w:rsid w:val="007E4FDF"/>
    <w:rsid w:val="007E58B4"/>
    <w:rsid w:val="007E5914"/>
    <w:rsid w:val="007E5DF8"/>
    <w:rsid w:val="007E5F3B"/>
    <w:rsid w:val="007E6D2E"/>
    <w:rsid w:val="007E726F"/>
    <w:rsid w:val="007E7698"/>
    <w:rsid w:val="007E76E3"/>
    <w:rsid w:val="007E7705"/>
    <w:rsid w:val="007F0486"/>
    <w:rsid w:val="007F0895"/>
    <w:rsid w:val="007F0B1F"/>
    <w:rsid w:val="007F0CF9"/>
    <w:rsid w:val="007F0FEB"/>
    <w:rsid w:val="007F11D7"/>
    <w:rsid w:val="007F1A67"/>
    <w:rsid w:val="007F21AE"/>
    <w:rsid w:val="007F222E"/>
    <w:rsid w:val="007F228C"/>
    <w:rsid w:val="007F3A56"/>
    <w:rsid w:val="007F3DC9"/>
    <w:rsid w:val="007F3DCC"/>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C91"/>
    <w:rsid w:val="00801EAD"/>
    <w:rsid w:val="00802287"/>
    <w:rsid w:val="008024E8"/>
    <w:rsid w:val="00802819"/>
    <w:rsid w:val="00802A85"/>
    <w:rsid w:val="00802BE8"/>
    <w:rsid w:val="00802D31"/>
    <w:rsid w:val="00802E35"/>
    <w:rsid w:val="008032FE"/>
    <w:rsid w:val="00803DEF"/>
    <w:rsid w:val="008040FE"/>
    <w:rsid w:val="008043F5"/>
    <w:rsid w:val="0080461E"/>
    <w:rsid w:val="00805056"/>
    <w:rsid w:val="00805425"/>
    <w:rsid w:val="008057C3"/>
    <w:rsid w:val="00805E33"/>
    <w:rsid w:val="008065F5"/>
    <w:rsid w:val="00806D47"/>
    <w:rsid w:val="00806E7C"/>
    <w:rsid w:val="00807BE4"/>
    <w:rsid w:val="00807E2B"/>
    <w:rsid w:val="0081089E"/>
    <w:rsid w:val="0081090E"/>
    <w:rsid w:val="008109BF"/>
    <w:rsid w:val="00811027"/>
    <w:rsid w:val="008112C6"/>
    <w:rsid w:val="008113F2"/>
    <w:rsid w:val="008115AE"/>
    <w:rsid w:val="00812188"/>
    <w:rsid w:val="008129FB"/>
    <w:rsid w:val="00813036"/>
    <w:rsid w:val="0081366E"/>
    <w:rsid w:val="008137A7"/>
    <w:rsid w:val="00813CCC"/>
    <w:rsid w:val="00814389"/>
    <w:rsid w:val="008144FE"/>
    <w:rsid w:val="00814604"/>
    <w:rsid w:val="00814C77"/>
    <w:rsid w:val="0081577E"/>
    <w:rsid w:val="00815C9C"/>
    <w:rsid w:val="00816054"/>
    <w:rsid w:val="00816118"/>
    <w:rsid w:val="0081643D"/>
    <w:rsid w:val="008165C5"/>
    <w:rsid w:val="0081666C"/>
    <w:rsid w:val="008167FB"/>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12A"/>
    <w:rsid w:val="00825240"/>
    <w:rsid w:val="00825471"/>
    <w:rsid w:val="00825581"/>
    <w:rsid w:val="00825AAA"/>
    <w:rsid w:val="00825C54"/>
    <w:rsid w:val="00825CD5"/>
    <w:rsid w:val="00825F97"/>
    <w:rsid w:val="008261DD"/>
    <w:rsid w:val="0082667E"/>
    <w:rsid w:val="00826B51"/>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3A2"/>
    <w:rsid w:val="00840430"/>
    <w:rsid w:val="008406E3"/>
    <w:rsid w:val="008407C8"/>
    <w:rsid w:val="00840C83"/>
    <w:rsid w:val="00840CB2"/>
    <w:rsid w:val="00840E3B"/>
    <w:rsid w:val="00841581"/>
    <w:rsid w:val="00841B89"/>
    <w:rsid w:val="008423B3"/>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6404"/>
    <w:rsid w:val="00847657"/>
    <w:rsid w:val="00847ADF"/>
    <w:rsid w:val="008503C5"/>
    <w:rsid w:val="008507BB"/>
    <w:rsid w:val="008509CB"/>
    <w:rsid w:val="00850C36"/>
    <w:rsid w:val="00850C80"/>
    <w:rsid w:val="008511DA"/>
    <w:rsid w:val="00851A94"/>
    <w:rsid w:val="00851B54"/>
    <w:rsid w:val="008521BF"/>
    <w:rsid w:val="00852658"/>
    <w:rsid w:val="00852F03"/>
    <w:rsid w:val="00853379"/>
    <w:rsid w:val="00853725"/>
    <w:rsid w:val="00853959"/>
    <w:rsid w:val="00854245"/>
    <w:rsid w:val="008545EA"/>
    <w:rsid w:val="0085531E"/>
    <w:rsid w:val="0085569A"/>
    <w:rsid w:val="00855D59"/>
    <w:rsid w:val="00855FFB"/>
    <w:rsid w:val="008564DC"/>
    <w:rsid w:val="008574D5"/>
    <w:rsid w:val="008579EE"/>
    <w:rsid w:val="00857B68"/>
    <w:rsid w:val="00857DBE"/>
    <w:rsid w:val="00857EA1"/>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A68"/>
    <w:rsid w:val="00864F47"/>
    <w:rsid w:val="00865902"/>
    <w:rsid w:val="00865AE8"/>
    <w:rsid w:val="008661F7"/>
    <w:rsid w:val="008664D6"/>
    <w:rsid w:val="00866B2C"/>
    <w:rsid w:val="00867119"/>
    <w:rsid w:val="008674CA"/>
    <w:rsid w:val="00867604"/>
    <w:rsid w:val="008676ED"/>
    <w:rsid w:val="0086791A"/>
    <w:rsid w:val="00867B48"/>
    <w:rsid w:val="00867BFA"/>
    <w:rsid w:val="00870075"/>
    <w:rsid w:val="00870D30"/>
    <w:rsid w:val="00871777"/>
    <w:rsid w:val="00871AF4"/>
    <w:rsid w:val="00872481"/>
    <w:rsid w:val="00872B50"/>
    <w:rsid w:val="00872D35"/>
    <w:rsid w:val="00872FC7"/>
    <w:rsid w:val="008730E5"/>
    <w:rsid w:val="008731B3"/>
    <w:rsid w:val="00873950"/>
    <w:rsid w:val="00874222"/>
    <w:rsid w:val="00874E24"/>
    <w:rsid w:val="00874EC9"/>
    <w:rsid w:val="00875483"/>
    <w:rsid w:val="00875553"/>
    <w:rsid w:val="00875DEC"/>
    <w:rsid w:val="00875F50"/>
    <w:rsid w:val="008766D7"/>
    <w:rsid w:val="0087677C"/>
    <w:rsid w:val="00876B16"/>
    <w:rsid w:val="00877146"/>
    <w:rsid w:val="00877586"/>
    <w:rsid w:val="008775D5"/>
    <w:rsid w:val="00877D10"/>
    <w:rsid w:val="00880187"/>
    <w:rsid w:val="008805C3"/>
    <w:rsid w:val="008809CB"/>
    <w:rsid w:val="00881397"/>
    <w:rsid w:val="00881453"/>
    <w:rsid w:val="008816C6"/>
    <w:rsid w:val="008817BD"/>
    <w:rsid w:val="00881BCA"/>
    <w:rsid w:val="00881D45"/>
    <w:rsid w:val="00882695"/>
    <w:rsid w:val="008826CD"/>
    <w:rsid w:val="008828D1"/>
    <w:rsid w:val="00882F32"/>
    <w:rsid w:val="00883528"/>
    <w:rsid w:val="0088374A"/>
    <w:rsid w:val="00883A47"/>
    <w:rsid w:val="00883E06"/>
    <w:rsid w:val="008845FA"/>
    <w:rsid w:val="008851F3"/>
    <w:rsid w:val="008854D5"/>
    <w:rsid w:val="00885682"/>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4C92"/>
    <w:rsid w:val="0089556C"/>
    <w:rsid w:val="00895B3C"/>
    <w:rsid w:val="00895B96"/>
    <w:rsid w:val="00895D84"/>
    <w:rsid w:val="0089619F"/>
    <w:rsid w:val="008964FC"/>
    <w:rsid w:val="00896B15"/>
    <w:rsid w:val="00896E98"/>
    <w:rsid w:val="00897F0A"/>
    <w:rsid w:val="008A0962"/>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8C8"/>
    <w:rsid w:val="008A6CB5"/>
    <w:rsid w:val="008A6F44"/>
    <w:rsid w:val="008A7105"/>
    <w:rsid w:val="008A71F8"/>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92"/>
    <w:rsid w:val="008B7CC3"/>
    <w:rsid w:val="008C006F"/>
    <w:rsid w:val="008C0A90"/>
    <w:rsid w:val="008C0A9E"/>
    <w:rsid w:val="008C1593"/>
    <w:rsid w:val="008C1919"/>
    <w:rsid w:val="008C1D09"/>
    <w:rsid w:val="008C293A"/>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C7EA5"/>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B6F"/>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59B"/>
    <w:rsid w:val="008F0C7F"/>
    <w:rsid w:val="008F0DDA"/>
    <w:rsid w:val="008F1988"/>
    <w:rsid w:val="008F1BAB"/>
    <w:rsid w:val="008F1C48"/>
    <w:rsid w:val="008F1F80"/>
    <w:rsid w:val="008F23AD"/>
    <w:rsid w:val="008F2C7D"/>
    <w:rsid w:val="008F2DF8"/>
    <w:rsid w:val="008F3850"/>
    <w:rsid w:val="008F3AE4"/>
    <w:rsid w:val="008F3E89"/>
    <w:rsid w:val="008F4506"/>
    <w:rsid w:val="008F4671"/>
    <w:rsid w:val="008F4BBE"/>
    <w:rsid w:val="008F4C34"/>
    <w:rsid w:val="008F518F"/>
    <w:rsid w:val="008F5766"/>
    <w:rsid w:val="008F58FC"/>
    <w:rsid w:val="008F5ADA"/>
    <w:rsid w:val="008F5B72"/>
    <w:rsid w:val="008F62B6"/>
    <w:rsid w:val="008F69E6"/>
    <w:rsid w:val="008F6BCB"/>
    <w:rsid w:val="008F6D63"/>
    <w:rsid w:val="008F7E70"/>
    <w:rsid w:val="008F7F6D"/>
    <w:rsid w:val="00900143"/>
    <w:rsid w:val="00900573"/>
    <w:rsid w:val="009005F5"/>
    <w:rsid w:val="0090062C"/>
    <w:rsid w:val="00900941"/>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1051A"/>
    <w:rsid w:val="0091051F"/>
    <w:rsid w:val="009105EE"/>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DA3"/>
    <w:rsid w:val="00914F1C"/>
    <w:rsid w:val="009159E4"/>
    <w:rsid w:val="00916421"/>
    <w:rsid w:val="009164D7"/>
    <w:rsid w:val="00916E38"/>
    <w:rsid w:val="00917615"/>
    <w:rsid w:val="00917A45"/>
    <w:rsid w:val="00917B6C"/>
    <w:rsid w:val="00917DE5"/>
    <w:rsid w:val="009202ED"/>
    <w:rsid w:val="009203EB"/>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20"/>
    <w:rsid w:val="00931377"/>
    <w:rsid w:val="00931CF5"/>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BAD"/>
    <w:rsid w:val="00936C4F"/>
    <w:rsid w:val="00937852"/>
    <w:rsid w:val="00937DDB"/>
    <w:rsid w:val="00937F0F"/>
    <w:rsid w:val="0094032C"/>
    <w:rsid w:val="0094042F"/>
    <w:rsid w:val="0094050F"/>
    <w:rsid w:val="009408C7"/>
    <w:rsid w:val="00940A69"/>
    <w:rsid w:val="009416AF"/>
    <w:rsid w:val="009419CA"/>
    <w:rsid w:val="00941DAB"/>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CCF"/>
    <w:rsid w:val="00945D33"/>
    <w:rsid w:val="00945D8F"/>
    <w:rsid w:val="00946387"/>
    <w:rsid w:val="00946601"/>
    <w:rsid w:val="00946B1C"/>
    <w:rsid w:val="00946C5E"/>
    <w:rsid w:val="0094760F"/>
    <w:rsid w:val="00950F6D"/>
    <w:rsid w:val="009512DB"/>
    <w:rsid w:val="00951406"/>
    <w:rsid w:val="0095176C"/>
    <w:rsid w:val="009517A8"/>
    <w:rsid w:val="00951F47"/>
    <w:rsid w:val="00951FB8"/>
    <w:rsid w:val="009523E9"/>
    <w:rsid w:val="0095276E"/>
    <w:rsid w:val="00952C82"/>
    <w:rsid w:val="00952FB3"/>
    <w:rsid w:val="00953059"/>
    <w:rsid w:val="0095323A"/>
    <w:rsid w:val="00953521"/>
    <w:rsid w:val="00953ABD"/>
    <w:rsid w:val="00954DAD"/>
    <w:rsid w:val="00954E50"/>
    <w:rsid w:val="0095595A"/>
    <w:rsid w:val="009559A1"/>
    <w:rsid w:val="00955A26"/>
    <w:rsid w:val="009566E9"/>
    <w:rsid w:val="00956E8D"/>
    <w:rsid w:val="00957173"/>
    <w:rsid w:val="00957386"/>
    <w:rsid w:val="00957772"/>
    <w:rsid w:val="0096007F"/>
    <w:rsid w:val="00960672"/>
    <w:rsid w:val="00960ADC"/>
    <w:rsid w:val="00960EE7"/>
    <w:rsid w:val="00961419"/>
    <w:rsid w:val="00962111"/>
    <w:rsid w:val="009628C1"/>
    <w:rsid w:val="00962A98"/>
    <w:rsid w:val="009639CB"/>
    <w:rsid w:val="00963A10"/>
    <w:rsid w:val="00963DFA"/>
    <w:rsid w:val="00964698"/>
    <w:rsid w:val="009648C4"/>
    <w:rsid w:val="00965194"/>
    <w:rsid w:val="009655E7"/>
    <w:rsid w:val="00965B9E"/>
    <w:rsid w:val="00965CD2"/>
    <w:rsid w:val="009669FB"/>
    <w:rsid w:val="0096703B"/>
    <w:rsid w:val="009676BF"/>
    <w:rsid w:val="00967A0C"/>
    <w:rsid w:val="00967B33"/>
    <w:rsid w:val="00967D49"/>
    <w:rsid w:val="009706E0"/>
    <w:rsid w:val="00970CC4"/>
    <w:rsid w:val="0097143E"/>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866"/>
    <w:rsid w:val="00977B7F"/>
    <w:rsid w:val="00977BBB"/>
    <w:rsid w:val="00977E02"/>
    <w:rsid w:val="00980637"/>
    <w:rsid w:val="00980A4E"/>
    <w:rsid w:val="00980B58"/>
    <w:rsid w:val="00980DD8"/>
    <w:rsid w:val="00980E73"/>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27B"/>
    <w:rsid w:val="00984740"/>
    <w:rsid w:val="00985404"/>
    <w:rsid w:val="0098545D"/>
    <w:rsid w:val="009857B2"/>
    <w:rsid w:val="0098593A"/>
    <w:rsid w:val="00985EB1"/>
    <w:rsid w:val="00985F73"/>
    <w:rsid w:val="00986105"/>
    <w:rsid w:val="00986959"/>
    <w:rsid w:val="009869A4"/>
    <w:rsid w:val="00986AEE"/>
    <w:rsid w:val="00987325"/>
    <w:rsid w:val="00987498"/>
    <w:rsid w:val="009900CE"/>
    <w:rsid w:val="00990684"/>
    <w:rsid w:val="009906D2"/>
    <w:rsid w:val="00990812"/>
    <w:rsid w:val="009910AF"/>
    <w:rsid w:val="00991468"/>
    <w:rsid w:val="00991500"/>
    <w:rsid w:val="0099192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35C"/>
    <w:rsid w:val="009A144D"/>
    <w:rsid w:val="009A1A84"/>
    <w:rsid w:val="009A21AD"/>
    <w:rsid w:val="009A23DD"/>
    <w:rsid w:val="009A24DD"/>
    <w:rsid w:val="009A2510"/>
    <w:rsid w:val="009A2813"/>
    <w:rsid w:val="009A2EAF"/>
    <w:rsid w:val="009A30E3"/>
    <w:rsid w:val="009A3198"/>
    <w:rsid w:val="009A352B"/>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A7CDD"/>
    <w:rsid w:val="009B00C5"/>
    <w:rsid w:val="009B0716"/>
    <w:rsid w:val="009B0E42"/>
    <w:rsid w:val="009B112E"/>
    <w:rsid w:val="009B160C"/>
    <w:rsid w:val="009B183D"/>
    <w:rsid w:val="009B1AAF"/>
    <w:rsid w:val="009B204A"/>
    <w:rsid w:val="009B22C6"/>
    <w:rsid w:val="009B2883"/>
    <w:rsid w:val="009B2959"/>
    <w:rsid w:val="009B2B0F"/>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22B"/>
    <w:rsid w:val="009C4B33"/>
    <w:rsid w:val="009C4CD5"/>
    <w:rsid w:val="009C4DF5"/>
    <w:rsid w:val="009C4DFC"/>
    <w:rsid w:val="009C5A7A"/>
    <w:rsid w:val="009C5AA1"/>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0E24"/>
    <w:rsid w:val="009D118D"/>
    <w:rsid w:val="009D14A3"/>
    <w:rsid w:val="009D16F5"/>
    <w:rsid w:val="009D17EE"/>
    <w:rsid w:val="009D1B57"/>
    <w:rsid w:val="009D1DB1"/>
    <w:rsid w:val="009D2754"/>
    <w:rsid w:val="009D2C13"/>
    <w:rsid w:val="009D3087"/>
    <w:rsid w:val="009D30B5"/>
    <w:rsid w:val="009D4203"/>
    <w:rsid w:val="009D4E83"/>
    <w:rsid w:val="009D4F05"/>
    <w:rsid w:val="009D52DE"/>
    <w:rsid w:val="009D5C76"/>
    <w:rsid w:val="009D5F98"/>
    <w:rsid w:val="009D68A2"/>
    <w:rsid w:val="009D69CD"/>
    <w:rsid w:val="009D6B2C"/>
    <w:rsid w:val="009D6D75"/>
    <w:rsid w:val="009D725C"/>
    <w:rsid w:val="009D79C7"/>
    <w:rsid w:val="009E0044"/>
    <w:rsid w:val="009E0B42"/>
    <w:rsid w:val="009E0DF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87"/>
    <w:rsid w:val="009E5CFD"/>
    <w:rsid w:val="009E6048"/>
    <w:rsid w:val="009E61E4"/>
    <w:rsid w:val="009E689E"/>
    <w:rsid w:val="009E6975"/>
    <w:rsid w:val="009E72B2"/>
    <w:rsid w:val="009E750C"/>
    <w:rsid w:val="009E76CB"/>
    <w:rsid w:val="009E7DF8"/>
    <w:rsid w:val="009F0C14"/>
    <w:rsid w:val="009F0C85"/>
    <w:rsid w:val="009F0ED6"/>
    <w:rsid w:val="009F0FDC"/>
    <w:rsid w:val="009F0FE6"/>
    <w:rsid w:val="009F12D6"/>
    <w:rsid w:val="009F1D66"/>
    <w:rsid w:val="009F2127"/>
    <w:rsid w:val="009F214E"/>
    <w:rsid w:val="009F293A"/>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0E71"/>
    <w:rsid w:val="00A010C0"/>
    <w:rsid w:val="00A01461"/>
    <w:rsid w:val="00A0158D"/>
    <w:rsid w:val="00A0287C"/>
    <w:rsid w:val="00A0319E"/>
    <w:rsid w:val="00A037E4"/>
    <w:rsid w:val="00A039AC"/>
    <w:rsid w:val="00A03C6F"/>
    <w:rsid w:val="00A03E95"/>
    <w:rsid w:val="00A04001"/>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6B6"/>
    <w:rsid w:val="00A11F97"/>
    <w:rsid w:val="00A12105"/>
    <w:rsid w:val="00A122BA"/>
    <w:rsid w:val="00A12AAB"/>
    <w:rsid w:val="00A12FDA"/>
    <w:rsid w:val="00A13C8B"/>
    <w:rsid w:val="00A13DAE"/>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004"/>
    <w:rsid w:val="00A2369B"/>
    <w:rsid w:val="00A23DFD"/>
    <w:rsid w:val="00A23E60"/>
    <w:rsid w:val="00A2432D"/>
    <w:rsid w:val="00A247C9"/>
    <w:rsid w:val="00A247D5"/>
    <w:rsid w:val="00A24A3C"/>
    <w:rsid w:val="00A25009"/>
    <w:rsid w:val="00A2506C"/>
    <w:rsid w:val="00A255EE"/>
    <w:rsid w:val="00A2561A"/>
    <w:rsid w:val="00A2566E"/>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2A01"/>
    <w:rsid w:val="00A3303B"/>
    <w:rsid w:val="00A33A1E"/>
    <w:rsid w:val="00A3464D"/>
    <w:rsid w:val="00A34A19"/>
    <w:rsid w:val="00A3503F"/>
    <w:rsid w:val="00A350F0"/>
    <w:rsid w:val="00A351DD"/>
    <w:rsid w:val="00A35424"/>
    <w:rsid w:val="00A354E8"/>
    <w:rsid w:val="00A357F6"/>
    <w:rsid w:val="00A35BD9"/>
    <w:rsid w:val="00A36B24"/>
    <w:rsid w:val="00A36C4D"/>
    <w:rsid w:val="00A36CDE"/>
    <w:rsid w:val="00A37202"/>
    <w:rsid w:val="00A373CC"/>
    <w:rsid w:val="00A3746D"/>
    <w:rsid w:val="00A379AF"/>
    <w:rsid w:val="00A37C91"/>
    <w:rsid w:val="00A401CB"/>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5A7"/>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DD1"/>
    <w:rsid w:val="00A51EFC"/>
    <w:rsid w:val="00A52026"/>
    <w:rsid w:val="00A52347"/>
    <w:rsid w:val="00A52882"/>
    <w:rsid w:val="00A52B5F"/>
    <w:rsid w:val="00A52CA2"/>
    <w:rsid w:val="00A52F16"/>
    <w:rsid w:val="00A534BA"/>
    <w:rsid w:val="00A53D64"/>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C4E"/>
    <w:rsid w:val="00A60FE3"/>
    <w:rsid w:val="00A6145B"/>
    <w:rsid w:val="00A619E9"/>
    <w:rsid w:val="00A61E9C"/>
    <w:rsid w:val="00A61EB2"/>
    <w:rsid w:val="00A62086"/>
    <w:rsid w:val="00A62232"/>
    <w:rsid w:val="00A62617"/>
    <w:rsid w:val="00A62E12"/>
    <w:rsid w:val="00A62EB7"/>
    <w:rsid w:val="00A63048"/>
    <w:rsid w:val="00A63071"/>
    <w:rsid w:val="00A63329"/>
    <w:rsid w:val="00A6357F"/>
    <w:rsid w:val="00A63A76"/>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6D2"/>
    <w:rsid w:val="00A72B6A"/>
    <w:rsid w:val="00A72C07"/>
    <w:rsid w:val="00A72C74"/>
    <w:rsid w:val="00A739BF"/>
    <w:rsid w:val="00A74074"/>
    <w:rsid w:val="00A74363"/>
    <w:rsid w:val="00A7466A"/>
    <w:rsid w:val="00A74BE3"/>
    <w:rsid w:val="00A7510E"/>
    <w:rsid w:val="00A7516C"/>
    <w:rsid w:val="00A758C7"/>
    <w:rsid w:val="00A75C77"/>
    <w:rsid w:val="00A75CAF"/>
    <w:rsid w:val="00A75F94"/>
    <w:rsid w:val="00A7620B"/>
    <w:rsid w:val="00A766DA"/>
    <w:rsid w:val="00A7671B"/>
    <w:rsid w:val="00A76D12"/>
    <w:rsid w:val="00A77014"/>
    <w:rsid w:val="00A7707B"/>
    <w:rsid w:val="00A7718C"/>
    <w:rsid w:val="00A77BEB"/>
    <w:rsid w:val="00A77E6A"/>
    <w:rsid w:val="00A8024E"/>
    <w:rsid w:val="00A8054F"/>
    <w:rsid w:val="00A8098F"/>
    <w:rsid w:val="00A80B8E"/>
    <w:rsid w:val="00A80CD0"/>
    <w:rsid w:val="00A810DC"/>
    <w:rsid w:val="00A8116A"/>
    <w:rsid w:val="00A81956"/>
    <w:rsid w:val="00A81D65"/>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A47"/>
    <w:rsid w:val="00A86B39"/>
    <w:rsid w:val="00A90213"/>
    <w:rsid w:val="00A90875"/>
    <w:rsid w:val="00A90C77"/>
    <w:rsid w:val="00A90D1C"/>
    <w:rsid w:val="00A90F4B"/>
    <w:rsid w:val="00A911B0"/>
    <w:rsid w:val="00A91D34"/>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B59"/>
    <w:rsid w:val="00AA3F4E"/>
    <w:rsid w:val="00AA3F90"/>
    <w:rsid w:val="00AA424C"/>
    <w:rsid w:val="00AA486E"/>
    <w:rsid w:val="00AA4956"/>
    <w:rsid w:val="00AA49E5"/>
    <w:rsid w:val="00AA4B00"/>
    <w:rsid w:val="00AA4BAD"/>
    <w:rsid w:val="00AA54DA"/>
    <w:rsid w:val="00AA5A67"/>
    <w:rsid w:val="00AA5ED0"/>
    <w:rsid w:val="00AA6049"/>
    <w:rsid w:val="00AA61BB"/>
    <w:rsid w:val="00AA6683"/>
    <w:rsid w:val="00AA6874"/>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BDE"/>
    <w:rsid w:val="00AB7DAD"/>
    <w:rsid w:val="00AB7F2A"/>
    <w:rsid w:val="00AC000E"/>
    <w:rsid w:val="00AC0531"/>
    <w:rsid w:val="00AC0968"/>
    <w:rsid w:val="00AC09D1"/>
    <w:rsid w:val="00AC0A50"/>
    <w:rsid w:val="00AC162B"/>
    <w:rsid w:val="00AC17C3"/>
    <w:rsid w:val="00AC1A5D"/>
    <w:rsid w:val="00AC1EF9"/>
    <w:rsid w:val="00AC23C8"/>
    <w:rsid w:val="00AC2D19"/>
    <w:rsid w:val="00AC3028"/>
    <w:rsid w:val="00AC38AE"/>
    <w:rsid w:val="00AC3F91"/>
    <w:rsid w:val="00AC44EF"/>
    <w:rsid w:val="00AC4C2D"/>
    <w:rsid w:val="00AC4C31"/>
    <w:rsid w:val="00AC4C94"/>
    <w:rsid w:val="00AC567E"/>
    <w:rsid w:val="00AC59E9"/>
    <w:rsid w:val="00AC5AD2"/>
    <w:rsid w:val="00AC5B9A"/>
    <w:rsid w:val="00AC5C2E"/>
    <w:rsid w:val="00AC5D2A"/>
    <w:rsid w:val="00AC64A1"/>
    <w:rsid w:val="00AC6853"/>
    <w:rsid w:val="00AC6919"/>
    <w:rsid w:val="00AC69E0"/>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2EE"/>
    <w:rsid w:val="00AE04BD"/>
    <w:rsid w:val="00AE064E"/>
    <w:rsid w:val="00AE0790"/>
    <w:rsid w:val="00AE0A0E"/>
    <w:rsid w:val="00AE0DE6"/>
    <w:rsid w:val="00AE1184"/>
    <w:rsid w:val="00AE1409"/>
    <w:rsid w:val="00AE170D"/>
    <w:rsid w:val="00AE1BAB"/>
    <w:rsid w:val="00AE24E2"/>
    <w:rsid w:val="00AE283F"/>
    <w:rsid w:val="00AE2876"/>
    <w:rsid w:val="00AE2A2C"/>
    <w:rsid w:val="00AE2CB7"/>
    <w:rsid w:val="00AE347B"/>
    <w:rsid w:val="00AE362D"/>
    <w:rsid w:val="00AE3743"/>
    <w:rsid w:val="00AE4219"/>
    <w:rsid w:val="00AE4432"/>
    <w:rsid w:val="00AE453E"/>
    <w:rsid w:val="00AE4597"/>
    <w:rsid w:val="00AE4A5E"/>
    <w:rsid w:val="00AE4BBC"/>
    <w:rsid w:val="00AE4CA9"/>
    <w:rsid w:val="00AE4DFF"/>
    <w:rsid w:val="00AE4F3B"/>
    <w:rsid w:val="00AE539C"/>
    <w:rsid w:val="00AE5910"/>
    <w:rsid w:val="00AE5A1B"/>
    <w:rsid w:val="00AE5BE7"/>
    <w:rsid w:val="00AE5F99"/>
    <w:rsid w:val="00AE64EA"/>
    <w:rsid w:val="00AE68C2"/>
    <w:rsid w:val="00AE6E53"/>
    <w:rsid w:val="00AE729D"/>
    <w:rsid w:val="00AE7400"/>
    <w:rsid w:val="00AE7F97"/>
    <w:rsid w:val="00AF018E"/>
    <w:rsid w:val="00AF0BCA"/>
    <w:rsid w:val="00AF119F"/>
    <w:rsid w:val="00AF1B34"/>
    <w:rsid w:val="00AF1DC4"/>
    <w:rsid w:val="00AF2919"/>
    <w:rsid w:val="00AF3094"/>
    <w:rsid w:val="00AF32C0"/>
    <w:rsid w:val="00AF3C55"/>
    <w:rsid w:val="00AF3E6F"/>
    <w:rsid w:val="00AF40D5"/>
    <w:rsid w:val="00AF4921"/>
    <w:rsid w:val="00AF4C11"/>
    <w:rsid w:val="00AF5089"/>
    <w:rsid w:val="00AF592E"/>
    <w:rsid w:val="00AF5E85"/>
    <w:rsid w:val="00AF6397"/>
    <w:rsid w:val="00AF6EDB"/>
    <w:rsid w:val="00AF7193"/>
    <w:rsid w:val="00AF732E"/>
    <w:rsid w:val="00AF7427"/>
    <w:rsid w:val="00AF76F6"/>
    <w:rsid w:val="00AF7719"/>
    <w:rsid w:val="00B0054D"/>
    <w:rsid w:val="00B00848"/>
    <w:rsid w:val="00B00E7A"/>
    <w:rsid w:val="00B01426"/>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04B"/>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1CF7"/>
    <w:rsid w:val="00B122DD"/>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06E"/>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52"/>
    <w:rsid w:val="00B56EB2"/>
    <w:rsid w:val="00B57B0D"/>
    <w:rsid w:val="00B60663"/>
    <w:rsid w:val="00B6079D"/>
    <w:rsid w:val="00B60DEB"/>
    <w:rsid w:val="00B610A4"/>
    <w:rsid w:val="00B61816"/>
    <w:rsid w:val="00B618B4"/>
    <w:rsid w:val="00B61B21"/>
    <w:rsid w:val="00B61CCA"/>
    <w:rsid w:val="00B61E22"/>
    <w:rsid w:val="00B62B7A"/>
    <w:rsid w:val="00B63055"/>
    <w:rsid w:val="00B631C2"/>
    <w:rsid w:val="00B63240"/>
    <w:rsid w:val="00B632A6"/>
    <w:rsid w:val="00B63313"/>
    <w:rsid w:val="00B6346D"/>
    <w:rsid w:val="00B63622"/>
    <w:rsid w:val="00B63896"/>
    <w:rsid w:val="00B63BE0"/>
    <w:rsid w:val="00B63D3D"/>
    <w:rsid w:val="00B63E4F"/>
    <w:rsid w:val="00B63FAF"/>
    <w:rsid w:val="00B64043"/>
    <w:rsid w:val="00B6471F"/>
    <w:rsid w:val="00B64997"/>
    <w:rsid w:val="00B65027"/>
    <w:rsid w:val="00B6534C"/>
    <w:rsid w:val="00B6585E"/>
    <w:rsid w:val="00B65955"/>
    <w:rsid w:val="00B65C98"/>
    <w:rsid w:val="00B66779"/>
    <w:rsid w:val="00B669F4"/>
    <w:rsid w:val="00B66FE2"/>
    <w:rsid w:val="00B6709F"/>
    <w:rsid w:val="00B67941"/>
    <w:rsid w:val="00B67A4C"/>
    <w:rsid w:val="00B67A8E"/>
    <w:rsid w:val="00B67B80"/>
    <w:rsid w:val="00B70627"/>
    <w:rsid w:val="00B7097A"/>
    <w:rsid w:val="00B70BE2"/>
    <w:rsid w:val="00B70C11"/>
    <w:rsid w:val="00B71536"/>
    <w:rsid w:val="00B71907"/>
    <w:rsid w:val="00B71DCB"/>
    <w:rsid w:val="00B72219"/>
    <w:rsid w:val="00B72D59"/>
    <w:rsid w:val="00B73D76"/>
    <w:rsid w:val="00B7475B"/>
    <w:rsid w:val="00B74923"/>
    <w:rsid w:val="00B7527E"/>
    <w:rsid w:val="00B75669"/>
    <w:rsid w:val="00B75CDC"/>
    <w:rsid w:val="00B76073"/>
    <w:rsid w:val="00B76409"/>
    <w:rsid w:val="00B765FE"/>
    <w:rsid w:val="00B76D6C"/>
    <w:rsid w:val="00B77490"/>
    <w:rsid w:val="00B77724"/>
    <w:rsid w:val="00B800C4"/>
    <w:rsid w:val="00B80246"/>
    <w:rsid w:val="00B8037C"/>
    <w:rsid w:val="00B80438"/>
    <w:rsid w:val="00B80834"/>
    <w:rsid w:val="00B8156D"/>
    <w:rsid w:val="00B81C0D"/>
    <w:rsid w:val="00B81C8E"/>
    <w:rsid w:val="00B81EFA"/>
    <w:rsid w:val="00B81F0C"/>
    <w:rsid w:val="00B82019"/>
    <w:rsid w:val="00B82898"/>
    <w:rsid w:val="00B82D46"/>
    <w:rsid w:val="00B83046"/>
    <w:rsid w:val="00B8328A"/>
    <w:rsid w:val="00B8335D"/>
    <w:rsid w:val="00B8402F"/>
    <w:rsid w:val="00B85A32"/>
    <w:rsid w:val="00B85B81"/>
    <w:rsid w:val="00B85CC9"/>
    <w:rsid w:val="00B86707"/>
    <w:rsid w:val="00B868DC"/>
    <w:rsid w:val="00B87164"/>
    <w:rsid w:val="00B87C7F"/>
    <w:rsid w:val="00B87F96"/>
    <w:rsid w:val="00B904E3"/>
    <w:rsid w:val="00B90E13"/>
    <w:rsid w:val="00B91382"/>
    <w:rsid w:val="00B91A00"/>
    <w:rsid w:val="00B92280"/>
    <w:rsid w:val="00B92991"/>
    <w:rsid w:val="00B92F99"/>
    <w:rsid w:val="00B93EC7"/>
    <w:rsid w:val="00B94145"/>
    <w:rsid w:val="00B94CE3"/>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4B4D"/>
    <w:rsid w:val="00BB5B03"/>
    <w:rsid w:val="00BB5E13"/>
    <w:rsid w:val="00BB5E8F"/>
    <w:rsid w:val="00BB5F83"/>
    <w:rsid w:val="00BB5F88"/>
    <w:rsid w:val="00BB6982"/>
    <w:rsid w:val="00BB7007"/>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6B3A"/>
    <w:rsid w:val="00BC6E1D"/>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68C5"/>
    <w:rsid w:val="00BD7395"/>
    <w:rsid w:val="00BD79C5"/>
    <w:rsid w:val="00BD7EFD"/>
    <w:rsid w:val="00BE0142"/>
    <w:rsid w:val="00BE14F0"/>
    <w:rsid w:val="00BE1943"/>
    <w:rsid w:val="00BE2186"/>
    <w:rsid w:val="00BE2681"/>
    <w:rsid w:val="00BE2A66"/>
    <w:rsid w:val="00BE2DE5"/>
    <w:rsid w:val="00BE2E4B"/>
    <w:rsid w:val="00BE30EB"/>
    <w:rsid w:val="00BE33E0"/>
    <w:rsid w:val="00BE3F04"/>
    <w:rsid w:val="00BE3F53"/>
    <w:rsid w:val="00BE4408"/>
    <w:rsid w:val="00BE44CF"/>
    <w:rsid w:val="00BE4EEF"/>
    <w:rsid w:val="00BE50ED"/>
    <w:rsid w:val="00BE5246"/>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BF7F13"/>
    <w:rsid w:val="00C0027B"/>
    <w:rsid w:val="00C006F7"/>
    <w:rsid w:val="00C00AC2"/>
    <w:rsid w:val="00C00C36"/>
    <w:rsid w:val="00C01276"/>
    <w:rsid w:val="00C01303"/>
    <w:rsid w:val="00C01495"/>
    <w:rsid w:val="00C018F6"/>
    <w:rsid w:val="00C01A73"/>
    <w:rsid w:val="00C0208F"/>
    <w:rsid w:val="00C023AD"/>
    <w:rsid w:val="00C0258E"/>
    <w:rsid w:val="00C025A2"/>
    <w:rsid w:val="00C025F7"/>
    <w:rsid w:val="00C0267C"/>
    <w:rsid w:val="00C027F1"/>
    <w:rsid w:val="00C03038"/>
    <w:rsid w:val="00C034B8"/>
    <w:rsid w:val="00C04905"/>
    <w:rsid w:val="00C04922"/>
    <w:rsid w:val="00C05B70"/>
    <w:rsid w:val="00C06771"/>
    <w:rsid w:val="00C06DC4"/>
    <w:rsid w:val="00C06E94"/>
    <w:rsid w:val="00C0700E"/>
    <w:rsid w:val="00C072A0"/>
    <w:rsid w:val="00C072C8"/>
    <w:rsid w:val="00C07778"/>
    <w:rsid w:val="00C07912"/>
    <w:rsid w:val="00C07D47"/>
    <w:rsid w:val="00C07DF1"/>
    <w:rsid w:val="00C10138"/>
    <w:rsid w:val="00C10600"/>
    <w:rsid w:val="00C10AFF"/>
    <w:rsid w:val="00C11310"/>
    <w:rsid w:val="00C1167D"/>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6E51"/>
    <w:rsid w:val="00C174B4"/>
    <w:rsid w:val="00C17E0A"/>
    <w:rsid w:val="00C17EEC"/>
    <w:rsid w:val="00C2011D"/>
    <w:rsid w:val="00C20158"/>
    <w:rsid w:val="00C21082"/>
    <w:rsid w:val="00C211CD"/>
    <w:rsid w:val="00C21C7B"/>
    <w:rsid w:val="00C21FFD"/>
    <w:rsid w:val="00C220F8"/>
    <w:rsid w:val="00C2247C"/>
    <w:rsid w:val="00C2282F"/>
    <w:rsid w:val="00C2293D"/>
    <w:rsid w:val="00C22A5A"/>
    <w:rsid w:val="00C22E17"/>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261"/>
    <w:rsid w:val="00C472F9"/>
    <w:rsid w:val="00C474C6"/>
    <w:rsid w:val="00C506B6"/>
    <w:rsid w:val="00C50A38"/>
    <w:rsid w:val="00C50AA6"/>
    <w:rsid w:val="00C50C2C"/>
    <w:rsid w:val="00C50EDC"/>
    <w:rsid w:val="00C510D8"/>
    <w:rsid w:val="00C51445"/>
    <w:rsid w:val="00C51667"/>
    <w:rsid w:val="00C51860"/>
    <w:rsid w:val="00C51C9B"/>
    <w:rsid w:val="00C51ED9"/>
    <w:rsid w:val="00C52401"/>
    <w:rsid w:val="00C524BA"/>
    <w:rsid w:val="00C52AD2"/>
    <w:rsid w:val="00C52B15"/>
    <w:rsid w:val="00C53D61"/>
    <w:rsid w:val="00C542AB"/>
    <w:rsid w:val="00C54551"/>
    <w:rsid w:val="00C547AA"/>
    <w:rsid w:val="00C5481A"/>
    <w:rsid w:val="00C54C4D"/>
    <w:rsid w:val="00C54E9D"/>
    <w:rsid w:val="00C551F2"/>
    <w:rsid w:val="00C5524D"/>
    <w:rsid w:val="00C552AC"/>
    <w:rsid w:val="00C5539D"/>
    <w:rsid w:val="00C557D6"/>
    <w:rsid w:val="00C55A19"/>
    <w:rsid w:val="00C55CF7"/>
    <w:rsid w:val="00C56348"/>
    <w:rsid w:val="00C5696E"/>
    <w:rsid w:val="00C56BC3"/>
    <w:rsid w:val="00C5752C"/>
    <w:rsid w:val="00C575D0"/>
    <w:rsid w:val="00C5760E"/>
    <w:rsid w:val="00C57736"/>
    <w:rsid w:val="00C60057"/>
    <w:rsid w:val="00C6180A"/>
    <w:rsid w:val="00C61D14"/>
    <w:rsid w:val="00C61EBB"/>
    <w:rsid w:val="00C6238B"/>
    <w:rsid w:val="00C623A3"/>
    <w:rsid w:val="00C625EC"/>
    <w:rsid w:val="00C62CE2"/>
    <w:rsid w:val="00C63379"/>
    <w:rsid w:val="00C633B2"/>
    <w:rsid w:val="00C63505"/>
    <w:rsid w:val="00C639AA"/>
    <w:rsid w:val="00C64261"/>
    <w:rsid w:val="00C642AF"/>
    <w:rsid w:val="00C6432D"/>
    <w:rsid w:val="00C64746"/>
    <w:rsid w:val="00C6526C"/>
    <w:rsid w:val="00C65553"/>
    <w:rsid w:val="00C6566C"/>
    <w:rsid w:val="00C65714"/>
    <w:rsid w:val="00C65A33"/>
    <w:rsid w:val="00C65D21"/>
    <w:rsid w:val="00C65F6D"/>
    <w:rsid w:val="00C66222"/>
    <w:rsid w:val="00C665A7"/>
    <w:rsid w:val="00C6676D"/>
    <w:rsid w:val="00C66CE3"/>
    <w:rsid w:val="00C67218"/>
    <w:rsid w:val="00C6754F"/>
    <w:rsid w:val="00C67A38"/>
    <w:rsid w:val="00C67B13"/>
    <w:rsid w:val="00C67D42"/>
    <w:rsid w:val="00C67DFE"/>
    <w:rsid w:val="00C70288"/>
    <w:rsid w:val="00C7031E"/>
    <w:rsid w:val="00C704A6"/>
    <w:rsid w:val="00C709B2"/>
    <w:rsid w:val="00C711EC"/>
    <w:rsid w:val="00C71502"/>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844"/>
    <w:rsid w:val="00C819D7"/>
    <w:rsid w:val="00C81EF3"/>
    <w:rsid w:val="00C81FE3"/>
    <w:rsid w:val="00C8255A"/>
    <w:rsid w:val="00C82A0D"/>
    <w:rsid w:val="00C8377B"/>
    <w:rsid w:val="00C837B7"/>
    <w:rsid w:val="00C83CD1"/>
    <w:rsid w:val="00C841FB"/>
    <w:rsid w:val="00C84683"/>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56C"/>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2D79"/>
    <w:rsid w:val="00CA3017"/>
    <w:rsid w:val="00CA372F"/>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1C1"/>
    <w:rsid w:val="00CB03AD"/>
    <w:rsid w:val="00CB0EF4"/>
    <w:rsid w:val="00CB1232"/>
    <w:rsid w:val="00CB179E"/>
    <w:rsid w:val="00CB1F71"/>
    <w:rsid w:val="00CB23B5"/>
    <w:rsid w:val="00CB2638"/>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163"/>
    <w:rsid w:val="00CB6254"/>
    <w:rsid w:val="00CB6882"/>
    <w:rsid w:val="00CB6F90"/>
    <w:rsid w:val="00CB7097"/>
    <w:rsid w:val="00CB74D2"/>
    <w:rsid w:val="00CB7B87"/>
    <w:rsid w:val="00CB7D90"/>
    <w:rsid w:val="00CC0202"/>
    <w:rsid w:val="00CC0213"/>
    <w:rsid w:val="00CC0384"/>
    <w:rsid w:val="00CC0668"/>
    <w:rsid w:val="00CC0CD3"/>
    <w:rsid w:val="00CC1022"/>
    <w:rsid w:val="00CC129C"/>
    <w:rsid w:val="00CC1C15"/>
    <w:rsid w:val="00CC1DDC"/>
    <w:rsid w:val="00CC1E51"/>
    <w:rsid w:val="00CC2152"/>
    <w:rsid w:val="00CC2E1F"/>
    <w:rsid w:val="00CC3260"/>
    <w:rsid w:val="00CC35A2"/>
    <w:rsid w:val="00CC3A60"/>
    <w:rsid w:val="00CC3B61"/>
    <w:rsid w:val="00CC3EE5"/>
    <w:rsid w:val="00CC4081"/>
    <w:rsid w:val="00CC43D4"/>
    <w:rsid w:val="00CC4478"/>
    <w:rsid w:val="00CC47C2"/>
    <w:rsid w:val="00CC48A0"/>
    <w:rsid w:val="00CC49E5"/>
    <w:rsid w:val="00CC5258"/>
    <w:rsid w:val="00CC5757"/>
    <w:rsid w:val="00CC5C35"/>
    <w:rsid w:val="00CC6272"/>
    <w:rsid w:val="00CC6681"/>
    <w:rsid w:val="00CC6FD7"/>
    <w:rsid w:val="00CC7F98"/>
    <w:rsid w:val="00CD0737"/>
    <w:rsid w:val="00CD12A6"/>
    <w:rsid w:val="00CD16EF"/>
    <w:rsid w:val="00CD1A7B"/>
    <w:rsid w:val="00CD1CC9"/>
    <w:rsid w:val="00CD1DF8"/>
    <w:rsid w:val="00CD250A"/>
    <w:rsid w:val="00CD25D3"/>
    <w:rsid w:val="00CD2928"/>
    <w:rsid w:val="00CD2949"/>
    <w:rsid w:val="00CD29AF"/>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1DDE"/>
    <w:rsid w:val="00CE215B"/>
    <w:rsid w:val="00CE2222"/>
    <w:rsid w:val="00CE2682"/>
    <w:rsid w:val="00CE2898"/>
    <w:rsid w:val="00CE2A16"/>
    <w:rsid w:val="00CE2E99"/>
    <w:rsid w:val="00CE2EDE"/>
    <w:rsid w:val="00CE2F66"/>
    <w:rsid w:val="00CE3A36"/>
    <w:rsid w:val="00CE3AEB"/>
    <w:rsid w:val="00CE3BCA"/>
    <w:rsid w:val="00CE3CCC"/>
    <w:rsid w:val="00CE3D6E"/>
    <w:rsid w:val="00CE3F00"/>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68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45BC"/>
    <w:rsid w:val="00D158D1"/>
    <w:rsid w:val="00D15B8A"/>
    <w:rsid w:val="00D16673"/>
    <w:rsid w:val="00D166E6"/>
    <w:rsid w:val="00D167C7"/>
    <w:rsid w:val="00D16B30"/>
    <w:rsid w:val="00D16BAA"/>
    <w:rsid w:val="00D17518"/>
    <w:rsid w:val="00D1769A"/>
    <w:rsid w:val="00D17B3E"/>
    <w:rsid w:val="00D17D61"/>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380"/>
    <w:rsid w:val="00D2541D"/>
    <w:rsid w:val="00D25872"/>
    <w:rsid w:val="00D25960"/>
    <w:rsid w:val="00D25D53"/>
    <w:rsid w:val="00D25E3E"/>
    <w:rsid w:val="00D25FD9"/>
    <w:rsid w:val="00D262A3"/>
    <w:rsid w:val="00D26E20"/>
    <w:rsid w:val="00D27624"/>
    <w:rsid w:val="00D27C9D"/>
    <w:rsid w:val="00D27E5D"/>
    <w:rsid w:val="00D27EF7"/>
    <w:rsid w:val="00D30011"/>
    <w:rsid w:val="00D30D6F"/>
    <w:rsid w:val="00D30E1A"/>
    <w:rsid w:val="00D310B0"/>
    <w:rsid w:val="00D3158C"/>
    <w:rsid w:val="00D31793"/>
    <w:rsid w:val="00D318A5"/>
    <w:rsid w:val="00D31969"/>
    <w:rsid w:val="00D31C0C"/>
    <w:rsid w:val="00D31CA4"/>
    <w:rsid w:val="00D32925"/>
    <w:rsid w:val="00D333E7"/>
    <w:rsid w:val="00D34629"/>
    <w:rsid w:val="00D34738"/>
    <w:rsid w:val="00D347DF"/>
    <w:rsid w:val="00D34AB1"/>
    <w:rsid w:val="00D34E1D"/>
    <w:rsid w:val="00D34EF1"/>
    <w:rsid w:val="00D3531D"/>
    <w:rsid w:val="00D3571D"/>
    <w:rsid w:val="00D35B42"/>
    <w:rsid w:val="00D36564"/>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885"/>
    <w:rsid w:val="00D42D85"/>
    <w:rsid w:val="00D42EDB"/>
    <w:rsid w:val="00D43B1E"/>
    <w:rsid w:val="00D43CC6"/>
    <w:rsid w:val="00D43D2E"/>
    <w:rsid w:val="00D43E25"/>
    <w:rsid w:val="00D44403"/>
    <w:rsid w:val="00D447E8"/>
    <w:rsid w:val="00D44F00"/>
    <w:rsid w:val="00D45154"/>
    <w:rsid w:val="00D45FB3"/>
    <w:rsid w:val="00D46071"/>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57"/>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648"/>
    <w:rsid w:val="00D679DC"/>
    <w:rsid w:val="00D70333"/>
    <w:rsid w:val="00D70635"/>
    <w:rsid w:val="00D70AC3"/>
    <w:rsid w:val="00D70CD6"/>
    <w:rsid w:val="00D70E5D"/>
    <w:rsid w:val="00D71069"/>
    <w:rsid w:val="00D71075"/>
    <w:rsid w:val="00D712C7"/>
    <w:rsid w:val="00D71C18"/>
    <w:rsid w:val="00D72203"/>
    <w:rsid w:val="00D724CB"/>
    <w:rsid w:val="00D7273A"/>
    <w:rsid w:val="00D730C3"/>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3F2"/>
    <w:rsid w:val="00D845BD"/>
    <w:rsid w:val="00D8486A"/>
    <w:rsid w:val="00D84AA5"/>
    <w:rsid w:val="00D84C28"/>
    <w:rsid w:val="00D84CDC"/>
    <w:rsid w:val="00D84F93"/>
    <w:rsid w:val="00D852C7"/>
    <w:rsid w:val="00D852DA"/>
    <w:rsid w:val="00D852E3"/>
    <w:rsid w:val="00D85624"/>
    <w:rsid w:val="00D85718"/>
    <w:rsid w:val="00D85CE6"/>
    <w:rsid w:val="00D85D80"/>
    <w:rsid w:val="00D8744B"/>
    <w:rsid w:val="00D8752F"/>
    <w:rsid w:val="00D8775C"/>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7"/>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5E6D"/>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1FD"/>
    <w:rsid w:val="00DB243C"/>
    <w:rsid w:val="00DB28D3"/>
    <w:rsid w:val="00DB2B10"/>
    <w:rsid w:val="00DB3604"/>
    <w:rsid w:val="00DB381D"/>
    <w:rsid w:val="00DB3827"/>
    <w:rsid w:val="00DB3915"/>
    <w:rsid w:val="00DB3A0C"/>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374B"/>
    <w:rsid w:val="00DC41EF"/>
    <w:rsid w:val="00DC433E"/>
    <w:rsid w:val="00DC4CD9"/>
    <w:rsid w:val="00DC559C"/>
    <w:rsid w:val="00DC573C"/>
    <w:rsid w:val="00DC5807"/>
    <w:rsid w:val="00DC5862"/>
    <w:rsid w:val="00DC645C"/>
    <w:rsid w:val="00DC65FE"/>
    <w:rsid w:val="00DC6680"/>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7C4"/>
    <w:rsid w:val="00DE39A3"/>
    <w:rsid w:val="00DE3B45"/>
    <w:rsid w:val="00DE3BBA"/>
    <w:rsid w:val="00DE43A9"/>
    <w:rsid w:val="00DE45C9"/>
    <w:rsid w:val="00DE4A3F"/>
    <w:rsid w:val="00DE4E88"/>
    <w:rsid w:val="00DE58FC"/>
    <w:rsid w:val="00DE5C1A"/>
    <w:rsid w:val="00DE5CFE"/>
    <w:rsid w:val="00DE6041"/>
    <w:rsid w:val="00DE6116"/>
    <w:rsid w:val="00DE61E0"/>
    <w:rsid w:val="00DE71CA"/>
    <w:rsid w:val="00DE78B2"/>
    <w:rsid w:val="00DF010E"/>
    <w:rsid w:val="00DF0165"/>
    <w:rsid w:val="00DF03AC"/>
    <w:rsid w:val="00DF0443"/>
    <w:rsid w:val="00DF0458"/>
    <w:rsid w:val="00DF064A"/>
    <w:rsid w:val="00DF0681"/>
    <w:rsid w:val="00DF100F"/>
    <w:rsid w:val="00DF1066"/>
    <w:rsid w:val="00DF12CE"/>
    <w:rsid w:val="00DF16A0"/>
    <w:rsid w:val="00DF1ECB"/>
    <w:rsid w:val="00DF1FFC"/>
    <w:rsid w:val="00DF249C"/>
    <w:rsid w:val="00DF26E1"/>
    <w:rsid w:val="00DF2C73"/>
    <w:rsid w:val="00DF2CB8"/>
    <w:rsid w:val="00DF2F7E"/>
    <w:rsid w:val="00DF3372"/>
    <w:rsid w:val="00DF3559"/>
    <w:rsid w:val="00DF3602"/>
    <w:rsid w:val="00DF375C"/>
    <w:rsid w:val="00DF3844"/>
    <w:rsid w:val="00DF45D5"/>
    <w:rsid w:val="00DF4D3B"/>
    <w:rsid w:val="00DF6423"/>
    <w:rsid w:val="00DF674A"/>
    <w:rsid w:val="00DF6D9A"/>
    <w:rsid w:val="00DF7333"/>
    <w:rsid w:val="00DF76BF"/>
    <w:rsid w:val="00DF77F6"/>
    <w:rsid w:val="00DF797A"/>
    <w:rsid w:val="00DF7C20"/>
    <w:rsid w:val="00DF7C98"/>
    <w:rsid w:val="00DF7F34"/>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DA9"/>
    <w:rsid w:val="00E05854"/>
    <w:rsid w:val="00E05D74"/>
    <w:rsid w:val="00E05FF3"/>
    <w:rsid w:val="00E0666E"/>
    <w:rsid w:val="00E06ABF"/>
    <w:rsid w:val="00E06CF5"/>
    <w:rsid w:val="00E070A1"/>
    <w:rsid w:val="00E070AF"/>
    <w:rsid w:val="00E0797F"/>
    <w:rsid w:val="00E07A06"/>
    <w:rsid w:val="00E07EE9"/>
    <w:rsid w:val="00E109D8"/>
    <w:rsid w:val="00E10D77"/>
    <w:rsid w:val="00E10F56"/>
    <w:rsid w:val="00E116F9"/>
    <w:rsid w:val="00E11C2F"/>
    <w:rsid w:val="00E12FEE"/>
    <w:rsid w:val="00E1355D"/>
    <w:rsid w:val="00E13711"/>
    <w:rsid w:val="00E144B9"/>
    <w:rsid w:val="00E145A3"/>
    <w:rsid w:val="00E146DB"/>
    <w:rsid w:val="00E14FA1"/>
    <w:rsid w:val="00E1521E"/>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0B2F"/>
    <w:rsid w:val="00E210F0"/>
    <w:rsid w:val="00E216C7"/>
    <w:rsid w:val="00E21809"/>
    <w:rsid w:val="00E21D74"/>
    <w:rsid w:val="00E22136"/>
    <w:rsid w:val="00E223DC"/>
    <w:rsid w:val="00E22639"/>
    <w:rsid w:val="00E22A0F"/>
    <w:rsid w:val="00E22EF4"/>
    <w:rsid w:val="00E230F1"/>
    <w:rsid w:val="00E236BA"/>
    <w:rsid w:val="00E23B38"/>
    <w:rsid w:val="00E24737"/>
    <w:rsid w:val="00E251A4"/>
    <w:rsid w:val="00E25225"/>
    <w:rsid w:val="00E254CC"/>
    <w:rsid w:val="00E259AB"/>
    <w:rsid w:val="00E25CB3"/>
    <w:rsid w:val="00E25CC0"/>
    <w:rsid w:val="00E26078"/>
    <w:rsid w:val="00E263BD"/>
    <w:rsid w:val="00E270A9"/>
    <w:rsid w:val="00E271CA"/>
    <w:rsid w:val="00E2771B"/>
    <w:rsid w:val="00E279E1"/>
    <w:rsid w:val="00E27A0B"/>
    <w:rsid w:val="00E27A54"/>
    <w:rsid w:val="00E30425"/>
    <w:rsid w:val="00E306D8"/>
    <w:rsid w:val="00E30918"/>
    <w:rsid w:val="00E30A90"/>
    <w:rsid w:val="00E30CEB"/>
    <w:rsid w:val="00E30D11"/>
    <w:rsid w:val="00E30FAF"/>
    <w:rsid w:val="00E314C2"/>
    <w:rsid w:val="00E32392"/>
    <w:rsid w:val="00E32889"/>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A5"/>
    <w:rsid w:val="00E41EE1"/>
    <w:rsid w:val="00E42261"/>
    <w:rsid w:val="00E4266E"/>
    <w:rsid w:val="00E42830"/>
    <w:rsid w:val="00E42A3F"/>
    <w:rsid w:val="00E42E0F"/>
    <w:rsid w:val="00E43443"/>
    <w:rsid w:val="00E4346E"/>
    <w:rsid w:val="00E43512"/>
    <w:rsid w:val="00E4383B"/>
    <w:rsid w:val="00E44684"/>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0D8D"/>
    <w:rsid w:val="00E5168E"/>
    <w:rsid w:val="00E52958"/>
    <w:rsid w:val="00E5339A"/>
    <w:rsid w:val="00E53478"/>
    <w:rsid w:val="00E538B8"/>
    <w:rsid w:val="00E5419C"/>
    <w:rsid w:val="00E54402"/>
    <w:rsid w:val="00E5458F"/>
    <w:rsid w:val="00E54D3B"/>
    <w:rsid w:val="00E552E5"/>
    <w:rsid w:val="00E55D4D"/>
    <w:rsid w:val="00E56BE1"/>
    <w:rsid w:val="00E57002"/>
    <w:rsid w:val="00E574BA"/>
    <w:rsid w:val="00E576BA"/>
    <w:rsid w:val="00E57B96"/>
    <w:rsid w:val="00E57F66"/>
    <w:rsid w:val="00E600DA"/>
    <w:rsid w:val="00E60579"/>
    <w:rsid w:val="00E60633"/>
    <w:rsid w:val="00E60A88"/>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803"/>
    <w:rsid w:val="00E72CA9"/>
    <w:rsid w:val="00E72CF4"/>
    <w:rsid w:val="00E72D88"/>
    <w:rsid w:val="00E730CE"/>
    <w:rsid w:val="00E732EE"/>
    <w:rsid w:val="00E733B4"/>
    <w:rsid w:val="00E735C5"/>
    <w:rsid w:val="00E73A99"/>
    <w:rsid w:val="00E748E8"/>
    <w:rsid w:val="00E74EE5"/>
    <w:rsid w:val="00E750B0"/>
    <w:rsid w:val="00E76D06"/>
    <w:rsid w:val="00E76D12"/>
    <w:rsid w:val="00E76F03"/>
    <w:rsid w:val="00E770E1"/>
    <w:rsid w:val="00E772A9"/>
    <w:rsid w:val="00E7759E"/>
    <w:rsid w:val="00E77BAF"/>
    <w:rsid w:val="00E8112D"/>
    <w:rsid w:val="00E81AD1"/>
    <w:rsid w:val="00E8242C"/>
    <w:rsid w:val="00E83070"/>
    <w:rsid w:val="00E8328C"/>
    <w:rsid w:val="00E8348A"/>
    <w:rsid w:val="00E8352C"/>
    <w:rsid w:val="00E835B6"/>
    <w:rsid w:val="00E83790"/>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E98"/>
    <w:rsid w:val="00E923CF"/>
    <w:rsid w:val="00E92421"/>
    <w:rsid w:val="00E926DB"/>
    <w:rsid w:val="00E928A2"/>
    <w:rsid w:val="00E92911"/>
    <w:rsid w:val="00E92D90"/>
    <w:rsid w:val="00E93524"/>
    <w:rsid w:val="00E93EE2"/>
    <w:rsid w:val="00E94248"/>
    <w:rsid w:val="00E944FE"/>
    <w:rsid w:val="00E94B24"/>
    <w:rsid w:val="00E94FD0"/>
    <w:rsid w:val="00E950FB"/>
    <w:rsid w:val="00E951BB"/>
    <w:rsid w:val="00E95235"/>
    <w:rsid w:val="00E956D1"/>
    <w:rsid w:val="00E957AF"/>
    <w:rsid w:val="00E95B04"/>
    <w:rsid w:val="00E962D9"/>
    <w:rsid w:val="00E96526"/>
    <w:rsid w:val="00E96837"/>
    <w:rsid w:val="00E96B35"/>
    <w:rsid w:val="00E96B3A"/>
    <w:rsid w:val="00E96ED2"/>
    <w:rsid w:val="00E96EEE"/>
    <w:rsid w:val="00E96F0E"/>
    <w:rsid w:val="00E97418"/>
    <w:rsid w:val="00EA06B8"/>
    <w:rsid w:val="00EA16A9"/>
    <w:rsid w:val="00EA1854"/>
    <w:rsid w:val="00EA1E92"/>
    <w:rsid w:val="00EA2A95"/>
    <w:rsid w:val="00EA2B19"/>
    <w:rsid w:val="00EA2F33"/>
    <w:rsid w:val="00EA2FAF"/>
    <w:rsid w:val="00EA341E"/>
    <w:rsid w:val="00EA36DB"/>
    <w:rsid w:val="00EA4441"/>
    <w:rsid w:val="00EA44AE"/>
    <w:rsid w:val="00EA49AF"/>
    <w:rsid w:val="00EA4CA5"/>
    <w:rsid w:val="00EA4D3F"/>
    <w:rsid w:val="00EA4DA1"/>
    <w:rsid w:val="00EA5048"/>
    <w:rsid w:val="00EA508B"/>
    <w:rsid w:val="00EA512D"/>
    <w:rsid w:val="00EA5D45"/>
    <w:rsid w:val="00EA67D4"/>
    <w:rsid w:val="00EA6811"/>
    <w:rsid w:val="00EA682B"/>
    <w:rsid w:val="00EA6B68"/>
    <w:rsid w:val="00EA6BC6"/>
    <w:rsid w:val="00EA6E18"/>
    <w:rsid w:val="00EA6F44"/>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210"/>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4"/>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6998"/>
    <w:rsid w:val="00ED728C"/>
    <w:rsid w:val="00ED7393"/>
    <w:rsid w:val="00EE080E"/>
    <w:rsid w:val="00EE0B7B"/>
    <w:rsid w:val="00EE161A"/>
    <w:rsid w:val="00EE1E22"/>
    <w:rsid w:val="00EE21FE"/>
    <w:rsid w:val="00EE29F7"/>
    <w:rsid w:val="00EE2B58"/>
    <w:rsid w:val="00EE2E34"/>
    <w:rsid w:val="00EE3378"/>
    <w:rsid w:val="00EE3800"/>
    <w:rsid w:val="00EE3DBF"/>
    <w:rsid w:val="00EE3EE7"/>
    <w:rsid w:val="00EE4466"/>
    <w:rsid w:val="00EE4D67"/>
    <w:rsid w:val="00EE5426"/>
    <w:rsid w:val="00EE576C"/>
    <w:rsid w:val="00EE5ABE"/>
    <w:rsid w:val="00EE5EB5"/>
    <w:rsid w:val="00EE63DB"/>
    <w:rsid w:val="00EE64EB"/>
    <w:rsid w:val="00EE6A9B"/>
    <w:rsid w:val="00EE6B24"/>
    <w:rsid w:val="00EE6C2C"/>
    <w:rsid w:val="00EE74BA"/>
    <w:rsid w:val="00EE773B"/>
    <w:rsid w:val="00EE7749"/>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11C"/>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510"/>
    <w:rsid w:val="00F07D34"/>
    <w:rsid w:val="00F07ED2"/>
    <w:rsid w:val="00F1070F"/>
    <w:rsid w:val="00F1073A"/>
    <w:rsid w:val="00F10785"/>
    <w:rsid w:val="00F1079A"/>
    <w:rsid w:val="00F10F3A"/>
    <w:rsid w:val="00F1109D"/>
    <w:rsid w:val="00F1156F"/>
    <w:rsid w:val="00F11595"/>
    <w:rsid w:val="00F115BB"/>
    <w:rsid w:val="00F11791"/>
    <w:rsid w:val="00F11896"/>
    <w:rsid w:val="00F118B2"/>
    <w:rsid w:val="00F1193B"/>
    <w:rsid w:val="00F1196F"/>
    <w:rsid w:val="00F11CAA"/>
    <w:rsid w:val="00F11D09"/>
    <w:rsid w:val="00F11D1A"/>
    <w:rsid w:val="00F12E9B"/>
    <w:rsid w:val="00F132A6"/>
    <w:rsid w:val="00F132B9"/>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7E09"/>
    <w:rsid w:val="00F17F8A"/>
    <w:rsid w:val="00F202A9"/>
    <w:rsid w:val="00F2074A"/>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3A0"/>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6D09"/>
    <w:rsid w:val="00F473C9"/>
    <w:rsid w:val="00F473E8"/>
    <w:rsid w:val="00F4758F"/>
    <w:rsid w:val="00F47960"/>
    <w:rsid w:val="00F4797F"/>
    <w:rsid w:val="00F47ACF"/>
    <w:rsid w:val="00F47DE4"/>
    <w:rsid w:val="00F502F8"/>
    <w:rsid w:val="00F50406"/>
    <w:rsid w:val="00F50522"/>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57FC9"/>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404"/>
    <w:rsid w:val="00F665D5"/>
    <w:rsid w:val="00F67D84"/>
    <w:rsid w:val="00F70084"/>
    <w:rsid w:val="00F70394"/>
    <w:rsid w:val="00F703DA"/>
    <w:rsid w:val="00F70506"/>
    <w:rsid w:val="00F70F1D"/>
    <w:rsid w:val="00F717D4"/>
    <w:rsid w:val="00F7288F"/>
    <w:rsid w:val="00F728A0"/>
    <w:rsid w:val="00F7311D"/>
    <w:rsid w:val="00F731A4"/>
    <w:rsid w:val="00F732B0"/>
    <w:rsid w:val="00F735FB"/>
    <w:rsid w:val="00F7364E"/>
    <w:rsid w:val="00F73AFF"/>
    <w:rsid w:val="00F74C46"/>
    <w:rsid w:val="00F74D58"/>
    <w:rsid w:val="00F750D7"/>
    <w:rsid w:val="00F753C1"/>
    <w:rsid w:val="00F75E06"/>
    <w:rsid w:val="00F75EB5"/>
    <w:rsid w:val="00F76891"/>
    <w:rsid w:val="00F76ABD"/>
    <w:rsid w:val="00F76B99"/>
    <w:rsid w:val="00F76CD1"/>
    <w:rsid w:val="00F76E65"/>
    <w:rsid w:val="00F76FE7"/>
    <w:rsid w:val="00F77A31"/>
    <w:rsid w:val="00F77BAA"/>
    <w:rsid w:val="00F801F4"/>
    <w:rsid w:val="00F808D4"/>
    <w:rsid w:val="00F80AFE"/>
    <w:rsid w:val="00F81536"/>
    <w:rsid w:val="00F81BF6"/>
    <w:rsid w:val="00F82B04"/>
    <w:rsid w:val="00F82C50"/>
    <w:rsid w:val="00F82F08"/>
    <w:rsid w:val="00F842F6"/>
    <w:rsid w:val="00F845C4"/>
    <w:rsid w:val="00F847BF"/>
    <w:rsid w:val="00F84C6D"/>
    <w:rsid w:val="00F84DB2"/>
    <w:rsid w:val="00F84F93"/>
    <w:rsid w:val="00F85CE5"/>
    <w:rsid w:val="00F85EDF"/>
    <w:rsid w:val="00F86699"/>
    <w:rsid w:val="00F86811"/>
    <w:rsid w:val="00F8763D"/>
    <w:rsid w:val="00F879AE"/>
    <w:rsid w:val="00F87B16"/>
    <w:rsid w:val="00F9050B"/>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5F9E"/>
    <w:rsid w:val="00F960F4"/>
    <w:rsid w:val="00F96283"/>
    <w:rsid w:val="00F96667"/>
    <w:rsid w:val="00F96A82"/>
    <w:rsid w:val="00F96AB3"/>
    <w:rsid w:val="00F96D7C"/>
    <w:rsid w:val="00F97391"/>
    <w:rsid w:val="00F975D3"/>
    <w:rsid w:val="00F97CA3"/>
    <w:rsid w:val="00F97D52"/>
    <w:rsid w:val="00FA01E0"/>
    <w:rsid w:val="00FA08BD"/>
    <w:rsid w:val="00FA0C6F"/>
    <w:rsid w:val="00FA10D6"/>
    <w:rsid w:val="00FA1220"/>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732"/>
    <w:rsid w:val="00FA4900"/>
    <w:rsid w:val="00FA540C"/>
    <w:rsid w:val="00FA5CF4"/>
    <w:rsid w:val="00FA5E6F"/>
    <w:rsid w:val="00FA63BD"/>
    <w:rsid w:val="00FA6527"/>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DDF"/>
    <w:rsid w:val="00FB3F37"/>
    <w:rsid w:val="00FB43CA"/>
    <w:rsid w:val="00FB46F4"/>
    <w:rsid w:val="00FB49C0"/>
    <w:rsid w:val="00FB5052"/>
    <w:rsid w:val="00FB6385"/>
    <w:rsid w:val="00FB6723"/>
    <w:rsid w:val="00FB682C"/>
    <w:rsid w:val="00FB6FFC"/>
    <w:rsid w:val="00FB7153"/>
    <w:rsid w:val="00FC1160"/>
    <w:rsid w:val="00FC1385"/>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007"/>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84A"/>
    <w:rsid w:val="00FD3BCE"/>
    <w:rsid w:val="00FD3CCF"/>
    <w:rsid w:val="00FD3CEB"/>
    <w:rsid w:val="00FD3DFD"/>
    <w:rsid w:val="00FD498E"/>
    <w:rsid w:val="00FD4A31"/>
    <w:rsid w:val="00FD528F"/>
    <w:rsid w:val="00FD58C3"/>
    <w:rsid w:val="00FD5A9E"/>
    <w:rsid w:val="00FD6331"/>
    <w:rsid w:val="00FD6395"/>
    <w:rsid w:val="00FD6FAF"/>
    <w:rsid w:val="00FD70EA"/>
    <w:rsid w:val="00FD76F3"/>
    <w:rsid w:val="00FD7D3D"/>
    <w:rsid w:val="00FD7F8B"/>
    <w:rsid w:val="00FE0328"/>
    <w:rsid w:val="00FE046A"/>
    <w:rsid w:val="00FE0497"/>
    <w:rsid w:val="00FE04DA"/>
    <w:rsid w:val="00FE0620"/>
    <w:rsid w:val="00FE06CF"/>
    <w:rsid w:val="00FE086F"/>
    <w:rsid w:val="00FE0AC4"/>
    <w:rsid w:val="00FE0BD9"/>
    <w:rsid w:val="00FE0F11"/>
    <w:rsid w:val="00FE1074"/>
    <w:rsid w:val="00FE1AF3"/>
    <w:rsid w:val="00FE1C8C"/>
    <w:rsid w:val="00FE1E98"/>
    <w:rsid w:val="00FE20E6"/>
    <w:rsid w:val="00FE22AC"/>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84E"/>
    <w:rsid w:val="00FE5DBD"/>
    <w:rsid w:val="00FE6712"/>
    <w:rsid w:val="00FE6D0C"/>
    <w:rsid w:val="00FE6EC6"/>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 w:type="character" w:customStyle="1" w:styleId="observChar">
    <w:name w:val="observ. Char"/>
    <w:link w:val="observ"/>
    <w:locked/>
    <w:rsid w:val="000F067D"/>
    <w:rPr>
      <w:rFonts w:ascii="Times New Roman" w:eastAsia="宋体" w:hAnsi="Times New Roman"/>
      <w:lang w:val="en-GB" w:eastAsia="zh-CN"/>
    </w:rPr>
  </w:style>
  <w:style w:type="paragraph" w:customStyle="1" w:styleId="observ">
    <w:name w:val="observ."/>
    <w:basedOn w:val="Proposal"/>
    <w:link w:val="observChar"/>
    <w:qFormat/>
    <w:rsid w:val="000F067D"/>
    <w:pPr>
      <w:numPr>
        <w:numId w:val="13"/>
      </w:numPr>
      <w:tabs>
        <w:tab w:val="clear" w:pos="1701"/>
      </w:tabs>
      <w:spacing w:after="180" w:line="240" w:lineRule="auto"/>
      <w:textAlignment w:val="auto"/>
    </w:pPr>
    <w:rPr>
      <w:rFonts w:ascii="Times New Roman" w:hAnsi="Times New Roman"/>
      <w:b w:val="0"/>
      <w:bCs w:val="0"/>
    </w:rPr>
  </w:style>
  <w:style w:type="paragraph" w:customStyle="1" w:styleId="references">
    <w:name w:val="references"/>
    <w:qFormat/>
    <w:rsid w:val="000609A5"/>
    <w:pPr>
      <w:jc w:val="both"/>
    </w:pPr>
    <w:rPr>
      <w:rFonts w:ascii="Times New Roman" w:eastAsiaTheme="minorEastAsia" w:hAnsi="Times New Roman"/>
      <w:noProof/>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3208">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4826892">
      <w:bodyDiv w:val="1"/>
      <w:marLeft w:val="0"/>
      <w:marRight w:val="0"/>
      <w:marTop w:val="0"/>
      <w:marBottom w:val="0"/>
      <w:divBdr>
        <w:top w:val="none" w:sz="0" w:space="0" w:color="auto"/>
        <w:left w:val="none" w:sz="0" w:space="0" w:color="auto"/>
        <w:bottom w:val="none" w:sz="0" w:space="0" w:color="auto"/>
        <w:right w:val="none" w:sz="0" w:space="0" w:color="auto"/>
      </w:divBdr>
    </w:div>
    <w:div w:id="259530194">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11147399">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597643046">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58189439">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3673066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2939147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49597035">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76464124">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697275">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18786096">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7173129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82BCEF6-3E2C-45BE-9E10-559B8CCFF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2891</TotalTime>
  <Pages>3</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1508</cp:revision>
  <cp:lastPrinted>1900-12-31T23:00:00Z</cp:lastPrinted>
  <dcterms:created xsi:type="dcterms:W3CDTF">2022-11-04T06:16:00Z</dcterms:created>
  <dcterms:modified xsi:type="dcterms:W3CDTF">2023-09-29T09:45:00Z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